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575" w:rsidRDefault="00765575" w:rsidP="00765575">
      <w:pPr>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940425" cy="8910320"/>
            <wp:effectExtent l="0" t="0" r="317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титул 11.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0425" cy="8910320"/>
                    </a:xfrm>
                    <a:prstGeom prst="rect">
                      <a:avLst/>
                    </a:prstGeom>
                  </pic:spPr>
                </pic:pic>
              </a:graphicData>
            </a:graphic>
          </wp:inline>
        </w:drawing>
      </w:r>
    </w:p>
    <w:p w:rsidR="00765575" w:rsidRDefault="00765575" w:rsidP="00765575">
      <w:pPr>
        <w:jc w:val="center"/>
        <w:rPr>
          <w:rFonts w:ascii="Times New Roman" w:hAnsi="Times New Roman" w:cs="Times New Roman"/>
          <w:b/>
          <w:sz w:val="28"/>
          <w:szCs w:val="28"/>
        </w:rPr>
      </w:pPr>
    </w:p>
    <w:p w:rsidR="00765575" w:rsidRPr="00765575" w:rsidRDefault="00765575" w:rsidP="00765575">
      <w:pPr>
        <w:jc w:val="center"/>
        <w:rPr>
          <w:rFonts w:ascii="Times New Roman" w:hAnsi="Times New Roman" w:cs="Times New Roman"/>
          <w:b/>
          <w:sz w:val="28"/>
          <w:szCs w:val="28"/>
        </w:rPr>
      </w:pPr>
      <w:r w:rsidRPr="00765575">
        <w:rPr>
          <w:rFonts w:ascii="Times New Roman" w:hAnsi="Times New Roman" w:cs="Times New Roman"/>
          <w:b/>
          <w:sz w:val="28"/>
          <w:szCs w:val="28"/>
        </w:rPr>
        <w:lastRenderedPageBreak/>
        <w:t>Пояснительная записка</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Рабочая программа учебного курса химия в 11 классе составлена на основе:</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1. Федерального закона от 29.12.2012 № 273-ФЗ (ред. от 31.07.2020) «Об образовании в Российской Федерации» (с изм. и доп., вступ. в силу с 01.09.2020). — URL: http://www.consultant.ru/document/cons_doc_LAW_140174 (дата обращения: 28.09.2020)</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2. Паспорта национального проекта «Образование» (утв. президиумом Совета при Президенте РФ по стратегическому развитию и национальным проектам, протокол от 24.12.2018 № 16). — URL: https://login.consultant.ru </w:t>
      </w:r>
      <w:proofErr w:type="spellStart"/>
      <w:proofErr w:type="gramStart"/>
      <w:r w:rsidRPr="00765575">
        <w:rPr>
          <w:rFonts w:ascii="Times New Roman" w:hAnsi="Times New Roman" w:cs="Times New Roman"/>
          <w:sz w:val="28"/>
          <w:szCs w:val="28"/>
        </w:rPr>
        <w:t>link</w:t>
      </w:r>
      <w:proofErr w:type="spellEnd"/>
      <w:r w:rsidRPr="00765575">
        <w:rPr>
          <w:rFonts w:ascii="Times New Roman" w:hAnsi="Times New Roman" w:cs="Times New Roman"/>
          <w:sz w:val="28"/>
          <w:szCs w:val="28"/>
        </w:rPr>
        <w:t xml:space="preserve"> ?</w:t>
      </w:r>
      <w:proofErr w:type="spellStart"/>
      <w:r w:rsidRPr="00765575">
        <w:rPr>
          <w:rFonts w:ascii="Times New Roman" w:hAnsi="Times New Roman" w:cs="Times New Roman"/>
          <w:sz w:val="28"/>
          <w:szCs w:val="28"/>
        </w:rPr>
        <w:t>req</w:t>
      </w:r>
      <w:proofErr w:type="spellEnd"/>
      <w:proofErr w:type="gramEnd"/>
      <w:r w:rsidRPr="00765575">
        <w:rPr>
          <w:rFonts w:ascii="Times New Roman" w:hAnsi="Times New Roman" w:cs="Times New Roman"/>
          <w:sz w:val="28"/>
          <w:szCs w:val="28"/>
        </w:rPr>
        <w:t>=</w:t>
      </w:r>
      <w:proofErr w:type="spellStart"/>
      <w:r w:rsidRPr="00765575">
        <w:rPr>
          <w:rFonts w:ascii="Times New Roman" w:hAnsi="Times New Roman" w:cs="Times New Roman"/>
          <w:sz w:val="28"/>
          <w:szCs w:val="28"/>
        </w:rPr>
        <w:t>doc&amp;base</w:t>
      </w:r>
      <w:proofErr w:type="spellEnd"/>
      <w:r w:rsidRPr="00765575">
        <w:rPr>
          <w:rFonts w:ascii="Times New Roman" w:hAnsi="Times New Roman" w:cs="Times New Roman"/>
          <w:sz w:val="28"/>
          <w:szCs w:val="28"/>
        </w:rPr>
        <w:t>=</w:t>
      </w:r>
      <w:proofErr w:type="spellStart"/>
      <w:r w:rsidRPr="00765575">
        <w:rPr>
          <w:rFonts w:ascii="Times New Roman" w:hAnsi="Times New Roman" w:cs="Times New Roman"/>
          <w:sz w:val="28"/>
          <w:szCs w:val="28"/>
        </w:rPr>
        <w:t>LAW&amp;n</w:t>
      </w:r>
      <w:proofErr w:type="spellEnd"/>
      <w:r w:rsidRPr="00765575">
        <w:rPr>
          <w:rFonts w:ascii="Times New Roman" w:hAnsi="Times New Roman" w:cs="Times New Roman"/>
          <w:sz w:val="28"/>
          <w:szCs w:val="28"/>
        </w:rPr>
        <w:t>=319308&amp;demo=1 (дата обращения: 10.03.2021) 7 ХИМИЯ В содержание</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3. Государственной программы Российской Федерации «Развитие образования» (утверждена постановлением Правительства РФ от 26.12.2017 № 1642 (ред. от 22.02.2021) «Об утверждении государственной программы Российской Федерации «Развитие образования». — URL: http://www.consultant.ru/document/cons_doc_LAW_286474/cf742885e783e08d938 7d7364e34f26f87ec138f (дата обращения: 10.03.2021)</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4. Профессионального стандарта «Педагог (педагогическая деятельность в дошкольном, начальном общем, основном общем, среднем общем образовании), (воспитатель, учитель)» (ред. от 16.06.2019 г.) (Приказ Министерства труда и социальной защиты РФ от 18 октября 2013г. № 544н, с изменениями, внесёнными приказом Министерства труда и соцзащиты РФ от 25 декабря 2014 г. № 1115н и от 5 августа 2016 г. № 422н). — URL: // http://профстандартпедагога.рф (дата обращения: 10.03.2021)</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5. Федерального государственного образовательного стандарта основного общего образования (утверждён приказом Министерства образования и науки Российской Федерации от 17 декабря 2010 г. № 1897) (ред.21.12.2020). — URL: https://fgos.ru (дата обращения: 10.03.2021</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6.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 («Точка роста») (утверждены распоряжением Министерства просвещения Российской Федерации от </w:t>
      </w:r>
      <w:proofErr w:type="gramStart"/>
      <w:r w:rsidRPr="00765575">
        <w:rPr>
          <w:rFonts w:ascii="Times New Roman" w:hAnsi="Times New Roman" w:cs="Times New Roman"/>
          <w:sz w:val="28"/>
          <w:szCs w:val="28"/>
        </w:rPr>
        <w:t>12  января</w:t>
      </w:r>
      <w:proofErr w:type="gramEnd"/>
      <w:r w:rsidRPr="00765575">
        <w:rPr>
          <w:rFonts w:ascii="Times New Roman" w:hAnsi="Times New Roman" w:cs="Times New Roman"/>
          <w:sz w:val="28"/>
          <w:szCs w:val="28"/>
        </w:rPr>
        <w:t xml:space="preserve"> 2021 г. № Р-6).  — URL: http://www.consultant.ru/document/cons_doc_ LAW_374694/ (дата обращения: 10.03.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7.Программы по химии для 10-11 классов автора </w:t>
      </w:r>
      <w:proofErr w:type="spellStart"/>
      <w:r w:rsidRPr="00765575">
        <w:rPr>
          <w:rFonts w:ascii="Times New Roman" w:hAnsi="Times New Roman" w:cs="Times New Roman"/>
          <w:sz w:val="28"/>
          <w:szCs w:val="28"/>
        </w:rPr>
        <w:t>М.Н.Афанасьева</w:t>
      </w:r>
      <w:proofErr w:type="spellEnd"/>
      <w:r w:rsidRPr="00765575">
        <w:rPr>
          <w:rFonts w:ascii="Times New Roman" w:hAnsi="Times New Roman" w:cs="Times New Roman"/>
          <w:sz w:val="28"/>
          <w:szCs w:val="28"/>
        </w:rPr>
        <w:t xml:space="preserve">, предметной линии учебников Г.Е. Рудзитис Ф.Г. Фельдман Москва, Просвещение,2021г.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 Соответствует требованиям ФГОС.</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Рекомендовано Министерством Образования и Науки Российской Федерации, входит в Федеральный перечень учебников</w:t>
      </w:r>
    </w:p>
    <w:p w:rsidR="00765575" w:rsidRPr="00765575" w:rsidRDefault="00765575" w:rsidP="00765575">
      <w:pPr>
        <w:jc w:val="both"/>
        <w:rPr>
          <w:rFonts w:ascii="Times New Roman" w:hAnsi="Times New Roman" w:cs="Times New Roman"/>
          <w:w w:val="90"/>
          <w:sz w:val="28"/>
          <w:szCs w:val="28"/>
        </w:rPr>
      </w:pPr>
      <w:r w:rsidRPr="00765575">
        <w:rPr>
          <w:rFonts w:ascii="Times New Roman" w:hAnsi="Times New Roman" w:cs="Times New Roman"/>
          <w:sz w:val="28"/>
          <w:szCs w:val="28"/>
        </w:rPr>
        <w:t xml:space="preserve"> </w:t>
      </w:r>
      <w:r w:rsidRPr="00765575">
        <w:rPr>
          <w:rFonts w:ascii="Times New Roman" w:hAnsi="Times New Roman" w:cs="Times New Roman"/>
          <w:w w:val="95"/>
          <w:sz w:val="28"/>
          <w:szCs w:val="28"/>
        </w:rPr>
        <w:t xml:space="preserve">В рамках национального проекта «Образование» стало возможным в этом году оснащение </w:t>
      </w:r>
      <w:proofErr w:type="gramStart"/>
      <w:r w:rsidRPr="00765575">
        <w:rPr>
          <w:rFonts w:ascii="Times New Roman" w:hAnsi="Times New Roman" w:cs="Times New Roman"/>
          <w:w w:val="95"/>
          <w:sz w:val="28"/>
          <w:szCs w:val="28"/>
        </w:rPr>
        <w:t xml:space="preserve">школ </w:t>
      </w:r>
      <w:r w:rsidRPr="00765575">
        <w:rPr>
          <w:rFonts w:ascii="Times New Roman" w:hAnsi="Times New Roman" w:cs="Times New Roman"/>
          <w:spacing w:val="-69"/>
          <w:w w:val="95"/>
          <w:sz w:val="28"/>
          <w:szCs w:val="28"/>
        </w:rPr>
        <w:t xml:space="preserve"> </w:t>
      </w:r>
      <w:r w:rsidRPr="00765575">
        <w:rPr>
          <w:rFonts w:ascii="Times New Roman" w:hAnsi="Times New Roman" w:cs="Times New Roman"/>
          <w:spacing w:val="-1"/>
          <w:w w:val="95"/>
          <w:sz w:val="28"/>
          <w:szCs w:val="28"/>
        </w:rPr>
        <w:t>современным</w:t>
      </w:r>
      <w:proofErr w:type="gramEnd"/>
      <w:r w:rsidRPr="00765575">
        <w:rPr>
          <w:rFonts w:ascii="Times New Roman" w:hAnsi="Times New Roman" w:cs="Times New Roman"/>
          <w:spacing w:val="-14"/>
          <w:w w:val="95"/>
          <w:sz w:val="28"/>
          <w:szCs w:val="28"/>
        </w:rPr>
        <w:t xml:space="preserve"> </w:t>
      </w:r>
      <w:r w:rsidRPr="00765575">
        <w:rPr>
          <w:rFonts w:ascii="Times New Roman" w:hAnsi="Times New Roman" w:cs="Times New Roman"/>
          <w:spacing w:val="-1"/>
          <w:w w:val="95"/>
          <w:sz w:val="28"/>
          <w:szCs w:val="28"/>
        </w:rPr>
        <w:t>оборудованием</w:t>
      </w:r>
      <w:r w:rsidRPr="00765575">
        <w:rPr>
          <w:rFonts w:ascii="Times New Roman" w:hAnsi="Times New Roman" w:cs="Times New Roman"/>
          <w:spacing w:val="-14"/>
          <w:w w:val="95"/>
          <w:sz w:val="28"/>
          <w:szCs w:val="28"/>
        </w:rPr>
        <w:t xml:space="preserve"> </w:t>
      </w:r>
      <w:r w:rsidRPr="00765575">
        <w:rPr>
          <w:rFonts w:ascii="Times New Roman" w:hAnsi="Times New Roman" w:cs="Times New Roman"/>
          <w:spacing w:val="-1"/>
          <w:w w:val="95"/>
          <w:sz w:val="28"/>
          <w:szCs w:val="28"/>
        </w:rPr>
        <w:t>центра</w:t>
      </w:r>
      <w:r w:rsidRPr="00765575">
        <w:rPr>
          <w:rFonts w:ascii="Times New Roman" w:hAnsi="Times New Roman" w:cs="Times New Roman"/>
          <w:spacing w:val="-13"/>
          <w:w w:val="95"/>
          <w:sz w:val="28"/>
          <w:szCs w:val="28"/>
        </w:rPr>
        <w:t xml:space="preserve"> </w:t>
      </w:r>
      <w:r w:rsidRPr="00765575">
        <w:rPr>
          <w:rFonts w:ascii="Times New Roman" w:hAnsi="Times New Roman" w:cs="Times New Roman"/>
          <w:spacing w:val="-1"/>
          <w:w w:val="95"/>
          <w:sz w:val="28"/>
          <w:szCs w:val="28"/>
        </w:rPr>
        <w:t>«Точка</w:t>
      </w:r>
      <w:r w:rsidRPr="00765575">
        <w:rPr>
          <w:rFonts w:ascii="Times New Roman" w:hAnsi="Times New Roman" w:cs="Times New Roman"/>
          <w:spacing w:val="-14"/>
          <w:w w:val="95"/>
          <w:sz w:val="28"/>
          <w:szCs w:val="28"/>
        </w:rPr>
        <w:t xml:space="preserve"> </w:t>
      </w:r>
      <w:r w:rsidRPr="00765575">
        <w:rPr>
          <w:rFonts w:ascii="Times New Roman" w:hAnsi="Times New Roman" w:cs="Times New Roman"/>
          <w:spacing w:val="-1"/>
          <w:w w:val="95"/>
          <w:sz w:val="28"/>
          <w:szCs w:val="28"/>
        </w:rPr>
        <w:t>роста».</w:t>
      </w:r>
      <w:r w:rsidRPr="00765575">
        <w:rPr>
          <w:rFonts w:ascii="Times New Roman" w:hAnsi="Times New Roman" w:cs="Times New Roman"/>
          <w:spacing w:val="-13"/>
          <w:w w:val="95"/>
          <w:sz w:val="28"/>
          <w:szCs w:val="28"/>
        </w:rPr>
        <w:t xml:space="preserve"> </w:t>
      </w:r>
      <w:r w:rsidRPr="00765575">
        <w:rPr>
          <w:rFonts w:ascii="Times New Roman" w:hAnsi="Times New Roman" w:cs="Times New Roman"/>
          <w:spacing w:val="-1"/>
          <w:w w:val="95"/>
          <w:sz w:val="28"/>
          <w:szCs w:val="28"/>
        </w:rPr>
        <w:t>Внедрение</w:t>
      </w:r>
      <w:r w:rsidRPr="00765575">
        <w:rPr>
          <w:rFonts w:ascii="Times New Roman" w:hAnsi="Times New Roman" w:cs="Times New Roman"/>
          <w:spacing w:val="-14"/>
          <w:w w:val="95"/>
          <w:sz w:val="28"/>
          <w:szCs w:val="28"/>
        </w:rPr>
        <w:t xml:space="preserve"> </w:t>
      </w:r>
      <w:r w:rsidRPr="00765575">
        <w:rPr>
          <w:rFonts w:ascii="Times New Roman" w:hAnsi="Times New Roman" w:cs="Times New Roman"/>
          <w:spacing w:val="-1"/>
          <w:w w:val="95"/>
          <w:sz w:val="28"/>
          <w:szCs w:val="28"/>
        </w:rPr>
        <w:t>этого</w:t>
      </w:r>
      <w:r w:rsidRPr="00765575">
        <w:rPr>
          <w:rFonts w:ascii="Times New Roman" w:hAnsi="Times New Roman" w:cs="Times New Roman"/>
          <w:spacing w:val="-13"/>
          <w:w w:val="95"/>
          <w:sz w:val="28"/>
          <w:szCs w:val="28"/>
        </w:rPr>
        <w:t xml:space="preserve"> </w:t>
      </w:r>
      <w:r w:rsidRPr="00765575">
        <w:rPr>
          <w:rFonts w:ascii="Times New Roman" w:hAnsi="Times New Roman" w:cs="Times New Roman"/>
          <w:w w:val="95"/>
          <w:sz w:val="28"/>
          <w:szCs w:val="28"/>
        </w:rPr>
        <w:t>оборудования</w:t>
      </w:r>
      <w:r w:rsidRPr="00765575">
        <w:rPr>
          <w:rFonts w:ascii="Times New Roman" w:hAnsi="Times New Roman" w:cs="Times New Roman"/>
          <w:spacing w:val="-14"/>
          <w:w w:val="95"/>
          <w:sz w:val="28"/>
          <w:szCs w:val="28"/>
        </w:rPr>
        <w:t xml:space="preserve"> </w:t>
      </w:r>
      <w:r w:rsidRPr="00765575">
        <w:rPr>
          <w:rFonts w:ascii="Times New Roman" w:hAnsi="Times New Roman" w:cs="Times New Roman"/>
          <w:w w:val="95"/>
          <w:sz w:val="28"/>
          <w:szCs w:val="28"/>
        </w:rPr>
        <w:t>позволяет</w:t>
      </w:r>
      <w:r w:rsidRPr="00765575">
        <w:rPr>
          <w:rFonts w:ascii="Times New Roman" w:hAnsi="Times New Roman" w:cs="Times New Roman"/>
          <w:w w:val="90"/>
          <w:sz w:val="28"/>
          <w:szCs w:val="28"/>
        </w:rPr>
        <w:t xml:space="preserve"> качественно изменить процесс обучения химии. На базе центра «Точка роста» обеспечивается реализация образовательных программ естественно-научной и технологической направленности. Образовательная программа позволяет интегрировать реализуемые подходы, структуру и содержание при организации обучения химии в 9 классе, выстроенном на базе любого из доступных УМК. Использование оборудования «Точка роста» при реализации данной образовательной программы позволяет создать условия:</w:t>
      </w:r>
    </w:p>
    <w:p w:rsidR="00765575" w:rsidRPr="00765575" w:rsidRDefault="00765575" w:rsidP="00765575">
      <w:pPr>
        <w:jc w:val="both"/>
        <w:rPr>
          <w:rFonts w:ascii="Times New Roman" w:hAnsi="Times New Roman" w:cs="Times New Roman"/>
          <w:w w:val="90"/>
          <w:sz w:val="28"/>
          <w:szCs w:val="28"/>
        </w:rPr>
      </w:pPr>
      <w:r w:rsidRPr="00765575">
        <w:rPr>
          <w:rFonts w:ascii="Times New Roman" w:hAnsi="Times New Roman" w:cs="Times New Roman"/>
          <w:w w:val="90"/>
          <w:sz w:val="28"/>
          <w:szCs w:val="28"/>
        </w:rPr>
        <w:t>- для расширения содержания школьного химического образования</w:t>
      </w:r>
    </w:p>
    <w:p w:rsidR="00765575" w:rsidRPr="00765575" w:rsidRDefault="00765575" w:rsidP="00765575">
      <w:pPr>
        <w:jc w:val="both"/>
        <w:rPr>
          <w:rFonts w:ascii="Times New Roman" w:hAnsi="Times New Roman" w:cs="Times New Roman"/>
          <w:w w:val="90"/>
          <w:sz w:val="28"/>
          <w:szCs w:val="28"/>
        </w:rPr>
      </w:pPr>
      <w:r w:rsidRPr="00765575">
        <w:rPr>
          <w:rFonts w:ascii="Times New Roman" w:hAnsi="Times New Roman" w:cs="Times New Roman"/>
          <w:w w:val="90"/>
          <w:sz w:val="28"/>
          <w:szCs w:val="28"/>
        </w:rPr>
        <w:t>-для повышения познавательной активности обучающихся в естественно-научной области</w:t>
      </w:r>
    </w:p>
    <w:p w:rsidR="00765575" w:rsidRPr="00765575" w:rsidRDefault="00765575" w:rsidP="00765575">
      <w:pPr>
        <w:jc w:val="both"/>
        <w:rPr>
          <w:rFonts w:ascii="Times New Roman" w:hAnsi="Times New Roman" w:cs="Times New Roman"/>
          <w:w w:val="90"/>
          <w:sz w:val="28"/>
          <w:szCs w:val="28"/>
        </w:rPr>
      </w:pPr>
      <w:r w:rsidRPr="00765575">
        <w:rPr>
          <w:rFonts w:ascii="Times New Roman" w:hAnsi="Times New Roman" w:cs="Times New Roman"/>
          <w:w w:val="90"/>
          <w:sz w:val="28"/>
          <w:szCs w:val="28"/>
        </w:rPr>
        <w:t xml:space="preserve">- для развития </w:t>
      </w:r>
      <w:proofErr w:type="gramStart"/>
      <w:r w:rsidRPr="00765575">
        <w:rPr>
          <w:rFonts w:ascii="Times New Roman" w:hAnsi="Times New Roman" w:cs="Times New Roman"/>
          <w:w w:val="90"/>
          <w:sz w:val="28"/>
          <w:szCs w:val="28"/>
        </w:rPr>
        <w:t>личности  ребенка</w:t>
      </w:r>
      <w:proofErr w:type="gramEnd"/>
      <w:r w:rsidRPr="00765575">
        <w:rPr>
          <w:rFonts w:ascii="Times New Roman" w:hAnsi="Times New Roman" w:cs="Times New Roman"/>
          <w:w w:val="90"/>
          <w:sz w:val="28"/>
          <w:szCs w:val="28"/>
        </w:rPr>
        <w:t xml:space="preserve"> в процессе обучения химии, его способностей, формирования и удовлетворения социально значимых интересов и потребностей</w:t>
      </w:r>
    </w:p>
    <w:p w:rsidR="00765575" w:rsidRPr="00765575" w:rsidRDefault="00765575" w:rsidP="00765575">
      <w:pPr>
        <w:jc w:val="both"/>
        <w:rPr>
          <w:rFonts w:ascii="Times New Roman" w:hAnsi="Times New Roman" w:cs="Times New Roman"/>
          <w:w w:val="90"/>
          <w:sz w:val="28"/>
          <w:szCs w:val="28"/>
        </w:rPr>
      </w:pPr>
      <w:r w:rsidRPr="00765575">
        <w:rPr>
          <w:rFonts w:ascii="Times New Roman" w:hAnsi="Times New Roman" w:cs="Times New Roman"/>
          <w:w w:val="90"/>
          <w:sz w:val="28"/>
          <w:szCs w:val="28"/>
        </w:rPr>
        <w:t>- для работы с одаренными школьниками, организации их развития в различных областях образовательной, творческой деятельности</w:t>
      </w:r>
    </w:p>
    <w:p w:rsidR="00765575" w:rsidRPr="00765575" w:rsidRDefault="00765575" w:rsidP="00765575">
      <w:pPr>
        <w:jc w:val="both"/>
        <w:rPr>
          <w:rFonts w:ascii="Times New Roman" w:hAnsi="Times New Roman" w:cs="Times New Roman"/>
          <w:b/>
          <w:w w:val="90"/>
          <w:sz w:val="28"/>
          <w:szCs w:val="28"/>
        </w:rPr>
      </w:pPr>
      <w:r w:rsidRPr="00765575">
        <w:rPr>
          <w:rFonts w:ascii="Times New Roman" w:hAnsi="Times New Roman" w:cs="Times New Roman"/>
          <w:b/>
          <w:w w:val="90"/>
          <w:sz w:val="28"/>
          <w:szCs w:val="28"/>
        </w:rPr>
        <w:t>Планируемые результаты освоения учебного предмета «Химия» с описанием универсальных учебных действий, достигаемых обучающимися</w:t>
      </w:r>
    </w:p>
    <w:p w:rsidR="00765575" w:rsidRPr="00765575" w:rsidRDefault="00765575" w:rsidP="00765575">
      <w:pPr>
        <w:jc w:val="both"/>
        <w:rPr>
          <w:rFonts w:ascii="Times New Roman" w:hAnsi="Times New Roman" w:cs="Times New Roman"/>
          <w:w w:val="90"/>
          <w:sz w:val="28"/>
          <w:szCs w:val="28"/>
        </w:rPr>
      </w:pPr>
    </w:p>
    <w:p w:rsidR="00765575" w:rsidRPr="00765575" w:rsidRDefault="00765575" w:rsidP="00765575">
      <w:pPr>
        <w:pStyle w:val="a5"/>
        <w:spacing w:before="292" w:line="158" w:lineRule="auto"/>
        <w:ind w:left="233" w:right="394" w:firstLine="340"/>
        <w:jc w:val="both"/>
        <w:rPr>
          <w:rFonts w:ascii="Times New Roman" w:eastAsia="Arial Unicode MS" w:hAnsi="Times New Roman" w:cs="Times New Roman"/>
          <w:sz w:val="28"/>
          <w:szCs w:val="28"/>
        </w:rPr>
      </w:pPr>
      <w:r w:rsidRPr="00765575">
        <w:rPr>
          <w:rFonts w:ascii="Times New Roman" w:eastAsia="Arial Unicode MS" w:hAnsi="Times New Roman" w:cs="Times New Roman"/>
          <w:w w:val="95"/>
          <w:sz w:val="28"/>
          <w:szCs w:val="28"/>
        </w:rPr>
        <w:t xml:space="preserve"> </w:t>
      </w:r>
      <w:r w:rsidRPr="00765575">
        <w:rPr>
          <w:rFonts w:ascii="Times New Roman" w:eastAsia="Arial Unicode MS" w:hAnsi="Times New Roman" w:cs="Times New Roman"/>
          <w:w w:val="90"/>
          <w:sz w:val="28"/>
          <w:szCs w:val="28"/>
        </w:rPr>
        <w:t xml:space="preserve">  </w:t>
      </w:r>
      <w:r w:rsidRPr="00765575">
        <w:rPr>
          <w:rFonts w:ascii="Times New Roman" w:eastAsia="Arial Unicode MS" w:hAnsi="Times New Roman" w:cs="Times New Roman"/>
          <w:sz w:val="28"/>
          <w:szCs w:val="28"/>
        </w:rPr>
        <w:t xml:space="preserve"> </w:t>
      </w:r>
    </w:p>
    <w:p w:rsidR="00765575" w:rsidRPr="00765575" w:rsidRDefault="00765575" w:rsidP="00765575">
      <w:pPr>
        <w:jc w:val="both"/>
        <w:rPr>
          <w:rFonts w:ascii="Times New Roman" w:hAnsi="Times New Roman" w:cs="Times New Roman"/>
          <w:sz w:val="28"/>
          <w:szCs w:val="28"/>
        </w:rPr>
      </w:pPr>
      <w:r w:rsidRPr="00765575">
        <w:rPr>
          <w:rFonts w:ascii="Times New Roman" w:eastAsia="Arial Unicode MS" w:hAnsi="Times New Roman" w:cs="Times New Roman"/>
          <w:w w:val="95"/>
          <w:sz w:val="28"/>
          <w:szCs w:val="28"/>
        </w:rPr>
        <w:t xml:space="preserve"> </w:t>
      </w:r>
      <w:r w:rsidRPr="00765575">
        <w:rPr>
          <w:rFonts w:ascii="Times New Roman" w:hAnsi="Times New Roman" w:cs="Times New Roman"/>
          <w:sz w:val="28"/>
          <w:szCs w:val="28"/>
        </w:rPr>
        <w:t>Личностные результаты</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Обучающийся получит возможность для формирования следующих личностных УУД: • определение мотивации изучения учебного материала; • оценивание усваиваемого учебного материала, исходя из социальных и личностных ценностей; • повышение своего образовательного уровня и уровня готовности к изучению основных исторических событий, связанных с развитием химии и общества; • знание правил поведения в чрезвычайных ситуациях; • оценивание социальной значимости профессий, связанных с химией; • владение правилами безопасного обращения с химическими веществами и оборудованием, проявление экологической культуры.</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w:t>
      </w:r>
      <w:proofErr w:type="spellStart"/>
      <w:r w:rsidRPr="00765575">
        <w:rPr>
          <w:rFonts w:ascii="Times New Roman" w:hAnsi="Times New Roman" w:cs="Times New Roman"/>
          <w:sz w:val="28"/>
          <w:szCs w:val="28"/>
        </w:rPr>
        <w:t>Метапредметные</w:t>
      </w:r>
      <w:proofErr w:type="spellEnd"/>
      <w:r w:rsidRPr="00765575">
        <w:rPr>
          <w:rFonts w:ascii="Times New Roman" w:hAnsi="Times New Roman" w:cs="Times New Roman"/>
          <w:sz w:val="28"/>
          <w:szCs w:val="28"/>
        </w:rPr>
        <w:t xml:space="preserve"> результаты</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Регулятивные Обучающийся получит возможность для формирования следующих регулятивных УУД:</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 • целеполагание, включая постановку новых целей, преобразование практической задачи в познавательную, самостоятельный анализ условий достижения цели на основе учёта выделенных учителем ориентиров действия в новом учебном материале;</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планирование пути достижения целей;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w:t>
      </w:r>
      <w:proofErr w:type="spellStart"/>
      <w:r w:rsidRPr="00765575">
        <w:rPr>
          <w:rFonts w:ascii="Times New Roman" w:hAnsi="Times New Roman" w:cs="Times New Roman"/>
          <w:sz w:val="28"/>
          <w:szCs w:val="28"/>
        </w:rPr>
        <w:t>устанавление</w:t>
      </w:r>
      <w:proofErr w:type="spellEnd"/>
      <w:r w:rsidRPr="00765575">
        <w:rPr>
          <w:rFonts w:ascii="Times New Roman" w:hAnsi="Times New Roman" w:cs="Times New Roman"/>
          <w:sz w:val="28"/>
          <w:szCs w:val="28"/>
        </w:rPr>
        <w:t xml:space="preserve"> целевых приоритетов, выделение альтернативных способов, достижения цели и выбор наиболее эффективного способа;</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умение самостоятельно контролировать своё время и управлять им;</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 умение принимать решения в проблемной ситуации;</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постановка учебных задач, составление плана и последовательности действий;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организация рабочего места при выполнении химического эксперимента; • прогнозирование результатов обучения, оценивание усвоенного материала, оценка качества и уровня полученных знаний, коррекция плана и способа действия при необходимости. Познавательные Обучающийся получит возможность для формирования следующих познавательных УУД:</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поиск и выделение информации;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анализ условий и требований задачи, выбор, сопоставление и обоснование способа решения задачи;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выбор наиболее эффективных способов решения задачи в зависимости от конкретных условий;</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выдвижение и обоснование гипотезы, выбор способа её проверки;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самостоятельное создание алгоритма деятельности при решении проблем творческого и поискового характера;</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умения характеризовать вещества по составу, строению и свойствам;</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описывание свойств: твёрдых, жидких, газообразных веществ, выделение их существенных признаков;</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изображение состава простейших веществ с помощью химических формул и сущности химических реакций с помощью химических уравнений;</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проведение наблюдений, описание признаков и условий течения химических реакций, выполнение химического эксперимента, выводы на основе анализа наблюдений за экспериментом, решение задач, получение химической информации из различных источников;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умение организовывать исследование с целью проверки гипотез;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lastRenderedPageBreak/>
        <w:t>• умение делать умозаключения (индуктивное и по аналогии) и выводы;</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умение объективно оценивать информацию о веществах и химических процессах, критически относиться к псевдонаучной информации. Коммуникативные Обучающийся получит возможность для формирования следующих коммуникативных УУД: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полное и точное выражение своих мыслей в соответствии с задачами и условиями коммуникации;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адекватное использование речевых средств для участия в дискуссии и аргументации своей позиции, умение представлять конкретное содержание с сообщением его в письменной и устной форме, определение способов взаимодействия, сотрудничество в поиске и сборе информации;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определение способов взаимодействия, сотрудничество в поиске и сборе информации, участие в диалоге, планирование общих способов работы, проявление уважительного отношения к другим учащимся;</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описание содержания выполняемых действий с целью ориентировки в </w:t>
      </w:r>
      <w:proofErr w:type="spellStart"/>
      <w:r w:rsidRPr="00765575">
        <w:rPr>
          <w:rFonts w:ascii="Times New Roman" w:hAnsi="Times New Roman" w:cs="Times New Roman"/>
          <w:sz w:val="28"/>
          <w:szCs w:val="28"/>
        </w:rPr>
        <w:t>предметнопрактической</w:t>
      </w:r>
      <w:proofErr w:type="spellEnd"/>
      <w:r w:rsidRPr="00765575">
        <w:rPr>
          <w:rFonts w:ascii="Times New Roman" w:hAnsi="Times New Roman" w:cs="Times New Roman"/>
          <w:sz w:val="28"/>
          <w:szCs w:val="28"/>
        </w:rPr>
        <w:t xml:space="preserve"> деятельности;</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умения учитывать разные мнения и стремиться к координации различных позиций в сотрудничестве;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осуществлять взаимный контроль и оказывать в сотрудничестве необходимую взаимопомощь;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планировать общие способы работы; осуществлять контроль, коррекцию, оценку действий партнёра, уметь убеждать;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использовать адекватные языковые средства для отображения своих чувств, мыслей, мотивов и потребностей; отображать в речи (описание, объяснение) содержание совершаемых действий, как в форме громкой социализированной речи, так и в форме внутренней речи;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развивать коммуникативную компетенцию,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 Предметные результаты</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Обучающийся научится:</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 • применять основные методы познания: наблюдение, измерение, эксперимент;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описывать свойства твёрдых, жидких, газообразных веществ, выделяя их существенные признаки;</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раскрывать смысл закона сохранения массы веществ, атомно-молекулярной теории;</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различать химические и физические явления, называть признаки и условия протекания химических реакций;</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соблюдать правила безопасной работы при проведении опытов;</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пользоваться лабораторным оборудованием и посудой;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получать, собирать газообразные вещества и распознавать их;</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характеризовать физические и химические свойства основных классов неорганических соединений, проводить опыты, подтверждающие химические свойства изученных классов неорганических веществ;</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раскрывать смысл понятия «раствор», вычислять массовую долю растворённого вещества в растворе, готовить растворы с определённой массовой долей растворённого вещества;</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характеризовать зависимость физических свойств веществ от типа кристаллической решётки, определять вид химической связи в неорганических соединениях;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раскрывать основные положения теории электролитической диссоциации, составлять уравнения электролитической диссоциации кислот, щелочей, солей и реакций ионного обмена;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раскрывать сущность </w:t>
      </w:r>
      <w:proofErr w:type="spellStart"/>
      <w:r w:rsidRPr="00765575">
        <w:rPr>
          <w:rFonts w:ascii="Times New Roman" w:hAnsi="Times New Roman" w:cs="Times New Roman"/>
          <w:sz w:val="28"/>
          <w:szCs w:val="28"/>
        </w:rPr>
        <w:t>окислительно</w:t>
      </w:r>
      <w:proofErr w:type="spellEnd"/>
      <w:r w:rsidRPr="00765575">
        <w:rPr>
          <w:rFonts w:ascii="Times New Roman" w:hAnsi="Times New Roman" w:cs="Times New Roman"/>
          <w:sz w:val="28"/>
          <w:szCs w:val="28"/>
        </w:rPr>
        <w:t xml:space="preserve">-восстановительных реакций, определять окислитель и восстановитель, составлять уравнения </w:t>
      </w:r>
      <w:proofErr w:type="spellStart"/>
      <w:r w:rsidRPr="00765575">
        <w:rPr>
          <w:rFonts w:ascii="Times New Roman" w:hAnsi="Times New Roman" w:cs="Times New Roman"/>
          <w:sz w:val="28"/>
          <w:szCs w:val="28"/>
        </w:rPr>
        <w:t>окислительно</w:t>
      </w:r>
      <w:proofErr w:type="spellEnd"/>
      <w:r w:rsidRPr="00765575">
        <w:rPr>
          <w:rFonts w:ascii="Times New Roman" w:hAnsi="Times New Roman" w:cs="Times New Roman"/>
          <w:sz w:val="28"/>
          <w:szCs w:val="28"/>
        </w:rPr>
        <w:t>-восстановительных реакций;</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называть факторы, влияющие на скорость химической реакции;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характеризовать взаимосвязь между составом, строением и свойствами неметаллов и металлов;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проводить опыты по получению и изучению химических свойств различных </w:t>
      </w:r>
      <w:proofErr w:type="gramStart"/>
      <w:r w:rsidRPr="00765575">
        <w:rPr>
          <w:rFonts w:ascii="Times New Roman" w:hAnsi="Times New Roman" w:cs="Times New Roman"/>
          <w:sz w:val="28"/>
          <w:szCs w:val="28"/>
        </w:rPr>
        <w:t>веществ;  •</w:t>
      </w:r>
      <w:proofErr w:type="gramEnd"/>
      <w:r w:rsidRPr="00765575">
        <w:rPr>
          <w:rFonts w:ascii="Times New Roman" w:hAnsi="Times New Roman" w:cs="Times New Roman"/>
          <w:sz w:val="28"/>
          <w:szCs w:val="28"/>
        </w:rPr>
        <w:t xml:space="preserve"> грамотно обращаться с веществами в повседневной жизни.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В содержание Обучающийся получит возможность научиться:</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 • 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характеризовать вещества по составу, строению и свойствам, устанавливать причинно-следственные связи между данными характеристиками вещества; • составлять молекулярные и полные ионные уравнения по сокращённым ионным уравнениям;</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выдвигать и проверять экспериментально гипотезы о результатах воздействия различных факторов на изменение скорости химической реакции;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использовать приобретённые знания для экологически грамотного поведения в окружающей среде;</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использовать приобретённые ключевые компетенции при выполнении проектов и решении учебно-исследовательских задач по изучению свойств, способов получения и распознавания веществ;</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xml:space="preserve"> • объективно оценивать информацию о веществах и химических процессах; • осознавать значение теоретических знаний по химии для практической деятельности человека; </w:t>
      </w:r>
    </w:p>
    <w:p w:rsidR="00765575" w:rsidRPr="00765575" w:rsidRDefault="00765575" w:rsidP="00765575">
      <w:pPr>
        <w:jc w:val="both"/>
        <w:rPr>
          <w:rFonts w:ascii="Times New Roman" w:hAnsi="Times New Roman" w:cs="Times New Roman"/>
          <w:sz w:val="28"/>
          <w:szCs w:val="28"/>
        </w:rPr>
      </w:pPr>
      <w:r w:rsidRPr="00765575">
        <w:rPr>
          <w:rFonts w:ascii="Times New Roman" w:hAnsi="Times New Roman" w:cs="Times New Roman"/>
          <w:sz w:val="28"/>
          <w:szCs w:val="28"/>
        </w:rPr>
        <w:t>• создавать модели и схемы для решения учебных и познавательных задач; понимать необходимость соблюдения предписаний;</w:t>
      </w:r>
    </w:p>
    <w:p w:rsidR="00765575" w:rsidRPr="00765575" w:rsidRDefault="00765575" w:rsidP="00765575">
      <w:pPr>
        <w:jc w:val="both"/>
        <w:rPr>
          <w:rFonts w:ascii="Times New Roman" w:hAnsi="Times New Roman" w:cs="Times New Roman"/>
          <w:b/>
          <w:sz w:val="28"/>
          <w:szCs w:val="28"/>
        </w:rPr>
      </w:pPr>
    </w:p>
    <w:p w:rsidR="00765575" w:rsidRPr="00765575" w:rsidRDefault="00765575" w:rsidP="00765575">
      <w:pPr>
        <w:jc w:val="both"/>
        <w:rPr>
          <w:rFonts w:ascii="Times New Roman" w:eastAsia="Calibri" w:hAnsi="Times New Roman" w:cs="Times New Roman"/>
          <w:b/>
          <w:sz w:val="28"/>
          <w:szCs w:val="28"/>
        </w:rPr>
      </w:pPr>
      <w:r w:rsidRPr="00765575">
        <w:rPr>
          <w:rFonts w:ascii="Times New Roman" w:eastAsia="Calibri" w:hAnsi="Times New Roman" w:cs="Times New Roman"/>
          <w:b/>
          <w:sz w:val="28"/>
          <w:szCs w:val="28"/>
        </w:rPr>
        <w:t>Содержание курса</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Классификация химических реакций-6ч</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Классификация химических реакций: реакции соединения, разложения, замещения, обмена. </w:t>
      </w:r>
      <w:proofErr w:type="spellStart"/>
      <w:r w:rsidRPr="00765575">
        <w:rPr>
          <w:rFonts w:ascii="Times New Roman" w:eastAsia="Calibri" w:hAnsi="Times New Roman" w:cs="Times New Roman"/>
          <w:sz w:val="28"/>
          <w:szCs w:val="28"/>
        </w:rPr>
        <w:t>Окислительно</w:t>
      </w:r>
      <w:proofErr w:type="spellEnd"/>
      <w:r w:rsidRPr="00765575">
        <w:rPr>
          <w:rFonts w:ascii="Times New Roman" w:eastAsia="Calibri" w:hAnsi="Times New Roman" w:cs="Times New Roman"/>
          <w:sz w:val="28"/>
          <w:szCs w:val="28"/>
        </w:rPr>
        <w:t xml:space="preserve">-восстановительные реакции. Окислитель, восстановитель, процессы окисления и восстановления. Составление уравнений </w:t>
      </w:r>
      <w:proofErr w:type="spellStart"/>
      <w:r w:rsidRPr="00765575">
        <w:rPr>
          <w:rFonts w:ascii="Times New Roman" w:eastAsia="Calibri" w:hAnsi="Times New Roman" w:cs="Times New Roman"/>
          <w:sz w:val="28"/>
          <w:szCs w:val="28"/>
        </w:rPr>
        <w:t>окислительно</w:t>
      </w:r>
      <w:proofErr w:type="spellEnd"/>
      <w:r w:rsidRPr="00765575">
        <w:rPr>
          <w:rFonts w:ascii="Times New Roman" w:eastAsia="Calibri" w:hAnsi="Times New Roman" w:cs="Times New Roman"/>
          <w:sz w:val="28"/>
          <w:szCs w:val="28"/>
        </w:rPr>
        <w:t xml:space="preserve">-восстановительных реакций с помощью метода электронного баланса.  Тепловые эффекты химических реакций. Экзотермические и эндотермические реакции. Термохимические уравнения. Расчёты по термохимическим уравнениям. Скорость химических реакций. Факторы, влияющие на скорость химических реакций. Первоначальное представление о катализе. Обратимые реакции. Понятие о химическом равновесии.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Химические реакции в водных растворах. -8ч</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lastRenderedPageBreak/>
        <w:t xml:space="preserve">Электролиты и </w:t>
      </w:r>
      <w:proofErr w:type="spellStart"/>
      <w:r w:rsidRPr="00765575">
        <w:rPr>
          <w:rFonts w:ascii="Times New Roman" w:eastAsia="Calibri" w:hAnsi="Times New Roman" w:cs="Times New Roman"/>
          <w:sz w:val="28"/>
          <w:szCs w:val="28"/>
        </w:rPr>
        <w:t>неэлектролиты</w:t>
      </w:r>
      <w:proofErr w:type="spellEnd"/>
      <w:r w:rsidRPr="00765575">
        <w:rPr>
          <w:rFonts w:ascii="Times New Roman" w:eastAsia="Calibri" w:hAnsi="Times New Roman" w:cs="Times New Roman"/>
          <w:sz w:val="28"/>
          <w:szCs w:val="28"/>
        </w:rPr>
        <w:t xml:space="preserve">. Ионы. Катионы и анионы. Гидратная теория растворов. Электролитическая диссоциация кислот, оснований и солей. Слабые и сильные электролиты. Степень диссоциации. Реакции ионного обмена. Условия течения реакций ионного обмена до конца. Химические свойства основных классов неорганических соединений в свете представлений об электролитической диссоциации и </w:t>
      </w:r>
      <w:proofErr w:type="spellStart"/>
      <w:r w:rsidRPr="00765575">
        <w:rPr>
          <w:rFonts w:ascii="Times New Roman" w:eastAsia="Calibri" w:hAnsi="Times New Roman" w:cs="Times New Roman"/>
          <w:sz w:val="28"/>
          <w:szCs w:val="28"/>
        </w:rPr>
        <w:t>окислительно</w:t>
      </w:r>
      <w:proofErr w:type="spellEnd"/>
      <w:r w:rsidRPr="00765575">
        <w:rPr>
          <w:rFonts w:ascii="Times New Roman" w:eastAsia="Calibri" w:hAnsi="Times New Roman" w:cs="Times New Roman"/>
          <w:sz w:val="28"/>
          <w:szCs w:val="28"/>
        </w:rPr>
        <w:t xml:space="preserve">-восстановительных реакциях. Понятие о гидролизе солей.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 </w:t>
      </w:r>
      <w:proofErr w:type="gramStart"/>
      <w:r w:rsidRPr="00765575">
        <w:rPr>
          <w:rFonts w:ascii="Times New Roman" w:eastAsia="Calibri" w:hAnsi="Times New Roman" w:cs="Times New Roman"/>
          <w:sz w:val="28"/>
          <w:szCs w:val="28"/>
        </w:rPr>
        <w:t>Галогены.-</w:t>
      </w:r>
      <w:proofErr w:type="gramEnd"/>
      <w:r w:rsidRPr="00765575">
        <w:rPr>
          <w:rFonts w:ascii="Times New Roman" w:eastAsia="Calibri" w:hAnsi="Times New Roman" w:cs="Times New Roman"/>
          <w:sz w:val="28"/>
          <w:szCs w:val="28"/>
        </w:rPr>
        <w:t xml:space="preserve"> 6ч</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Положение в периодической системе химических элементов, строение их атомов. Нахождение в природе. Физические и химические свойства галогенов. Сравнительная характеристика галогенов. Получение и применение галогенов. Хлор. Физические и химические свойства хлора. Применение хлора. </w:t>
      </w:r>
      <w:proofErr w:type="spellStart"/>
      <w:r w:rsidRPr="00765575">
        <w:rPr>
          <w:rFonts w:ascii="Times New Roman" w:eastAsia="Calibri" w:hAnsi="Times New Roman" w:cs="Times New Roman"/>
          <w:sz w:val="28"/>
          <w:szCs w:val="28"/>
        </w:rPr>
        <w:t>Хлороводород</w:t>
      </w:r>
      <w:proofErr w:type="spellEnd"/>
      <w:r w:rsidRPr="00765575">
        <w:rPr>
          <w:rFonts w:ascii="Times New Roman" w:eastAsia="Calibri" w:hAnsi="Times New Roman" w:cs="Times New Roman"/>
          <w:sz w:val="28"/>
          <w:szCs w:val="28"/>
        </w:rPr>
        <w:t>. Физические свойства. Получение. Соляная кислота и её соли. Качественная реакция на хлорид-ионы. Распознавание хлоридов, бромидов, иодидов.</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 Кислород и </w:t>
      </w:r>
      <w:proofErr w:type="gramStart"/>
      <w:r w:rsidRPr="00765575">
        <w:rPr>
          <w:rFonts w:ascii="Times New Roman" w:eastAsia="Calibri" w:hAnsi="Times New Roman" w:cs="Times New Roman"/>
          <w:sz w:val="28"/>
          <w:szCs w:val="28"/>
        </w:rPr>
        <w:t>сера.-</w:t>
      </w:r>
      <w:proofErr w:type="gramEnd"/>
      <w:r w:rsidRPr="00765575">
        <w:rPr>
          <w:rFonts w:ascii="Times New Roman" w:eastAsia="Calibri" w:hAnsi="Times New Roman" w:cs="Times New Roman"/>
          <w:sz w:val="28"/>
          <w:szCs w:val="28"/>
        </w:rPr>
        <w:t>7ч</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 Положение в периодической системе химических элементов, строение их атомов. Сера. Аллотропия серы. Физические и химические свойства. Нахождение в природе. Применение серы. Сероводород. Сероводородная кислота и её соли. Качественная реакция на сульфид-ионы. Оксид серы(IV). Физические и химические свойства. Применение. Сернистая кислота и её соли. Качественная реакция на сульфит-ионы. Оксид серы(VI). Серная кислота. Химические свойства разбавленной и концентрированной серной кислоты. Качественная реакция на сульфат-ионы. Химические реакции, лежащие в основе получения серной кислоты в промышленности. Применение серной кислоты.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Азот и </w:t>
      </w:r>
      <w:proofErr w:type="gramStart"/>
      <w:r w:rsidRPr="00765575">
        <w:rPr>
          <w:rFonts w:ascii="Times New Roman" w:eastAsia="Calibri" w:hAnsi="Times New Roman" w:cs="Times New Roman"/>
          <w:sz w:val="28"/>
          <w:szCs w:val="28"/>
        </w:rPr>
        <w:t>фосфор.-</w:t>
      </w:r>
      <w:proofErr w:type="gramEnd"/>
      <w:r w:rsidRPr="00765575">
        <w:rPr>
          <w:rFonts w:ascii="Times New Roman" w:eastAsia="Calibri" w:hAnsi="Times New Roman" w:cs="Times New Roman"/>
          <w:sz w:val="28"/>
          <w:szCs w:val="28"/>
        </w:rPr>
        <w:t xml:space="preserve">8ч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Положение в периодической системе химических элементов, строение их атомов. Азот, физические и химические свойства, получение и применение. Круговорот азота в природе. Аммиак. Физические и химические свойства аммиака, получение, применение. Соли аммония. Азотная кислота и её свойства. Окислительные свойства азотной кислоты. Получение азотной кислоты в лаборатории. Химические реакции, лежащие 14 в основе получения азотной кислоты в промышленности. Применение азотной кислоты. Соли азотной кислоты и их применение. Азотные удобрения. Фосфор. Аллотропия фосфора. Физические и химические свойства фосфора. Оксид фосфора(V). Фосфорная кислота и её соли. Фосфорные удобрения.</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 Углерод и кремний- 9ч.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lastRenderedPageBreak/>
        <w:t xml:space="preserve">Положение в периодической системе химических элементов, строение их атомов. Углерод. Аллотропия углерода. Физические и химические свойства углерода. Адсорбция. Угарный газ, свойства и физиологическое действие на организм. Углекислый газ. Угольная кислота и её соли. Качественная реакция на карбонат-ионы. Круговорот углерода в природе. Органические соединения углерода. Кремний. Оксид кремния(IV). Кремниевая кислота и её соли. Стекло. Цемент.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Металлы-12ч.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Положение металлов в периодической системе химических элементов, строение их атомов. Металлическая связь. Физические свойства металлов. Ряд активности металлов (электрохимический ряд напряжений металлов). Химические свойства металлов. Общие способы получения металлов. Сплавы металлов. Щелочные металлы. Положение щелочных металлов в периодической системе, строение их атомов. Нахождение в природе. Физические и химические свойства щелочных металлов. Применение щелочных металлов и их соединений. Щелочноземельные металлы. Положение щелочноземельных металлов в периодической системе, строение их атомов. Нахождение в природе. Магний и кальций, их важнейшие соединения. Жёсткость воды и способы её устранения. Алюминий. Положение алюминия в периодической системе, строение его атома. Нахождение в природе. Физические и химические свойства алюминия. Применение алюминия. Амфотерность оксида и гидроксида алюминия. Железо. Положение железа в периодической системе, строение его атома. Нахождение в природе. Физические и химические свойства железа. Важнейшие соединения железа: оксиды, гидроксиды и соли железа(II) и железа(III). Качественные реакции на ионы Fe2+ и Fe3</w:t>
      </w:r>
      <w:proofErr w:type="gramStart"/>
      <w:r w:rsidRPr="00765575">
        <w:rPr>
          <w:rFonts w:ascii="Times New Roman" w:eastAsia="Calibri" w:hAnsi="Times New Roman" w:cs="Times New Roman"/>
          <w:sz w:val="28"/>
          <w:szCs w:val="28"/>
        </w:rPr>
        <w:t>+ .</w:t>
      </w:r>
      <w:proofErr w:type="gramEnd"/>
      <w:r w:rsidRPr="00765575">
        <w:rPr>
          <w:rFonts w:ascii="Times New Roman" w:eastAsia="Calibri" w:hAnsi="Times New Roman" w:cs="Times New Roman"/>
          <w:sz w:val="28"/>
          <w:szCs w:val="28"/>
        </w:rPr>
        <w:t xml:space="preserve"> Раздел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 Краткий обзор важнейших органических веществ-10ч </w:t>
      </w:r>
    </w:p>
    <w:p w:rsidR="00765575" w:rsidRPr="00765575" w:rsidRDefault="00765575" w:rsidP="00765575">
      <w:pPr>
        <w:spacing w:line="256" w:lineRule="auto"/>
        <w:jc w:val="both"/>
        <w:rPr>
          <w:rFonts w:ascii="Times New Roman" w:eastAsia="Calibri" w:hAnsi="Times New Roman" w:cs="Times New Roman"/>
          <w:sz w:val="28"/>
          <w:szCs w:val="28"/>
        </w:rPr>
      </w:pPr>
      <w:r w:rsidRPr="00765575">
        <w:rPr>
          <w:rFonts w:ascii="Times New Roman" w:eastAsia="Calibri" w:hAnsi="Times New Roman" w:cs="Times New Roman"/>
          <w:sz w:val="28"/>
          <w:szCs w:val="28"/>
        </w:rPr>
        <w:t xml:space="preserve">Предмет органической химии. Неорганические и органические соединения. Углерод — основа жизни на Земле. Особенности строения атома углерода в органических соединениях. 15 Углеводороды. Предельные (насыщенные) углеводороды. Метан, этан, пропан — простейшие представители предельных углеводородов. Структурные формулы углеводородов. Гомологический ряд предельных углеводородов. Гомологи. Физические и химические свойства предельных углеводородов. Реакции горения и замещения. Нахождение в природе предельных углеводородов. Применение метана. Непредельные (ненасыщенные) углеводороды. Этиленовый ряд непредельных углеводородов. Этилен. Физические и химические свойства этилена. Реакция присоединения. Качественные реакции на этилен. Реакция полимеризации. Полиэтилен. Применение этилена. Ацетиленовый ряд непредельных углеводородов. Ацетилен. Свойства ацетилена. Применение ацетилена. </w:t>
      </w:r>
      <w:r w:rsidRPr="00765575">
        <w:rPr>
          <w:rFonts w:ascii="Times New Roman" w:eastAsia="Calibri" w:hAnsi="Times New Roman" w:cs="Times New Roman"/>
          <w:sz w:val="28"/>
          <w:szCs w:val="28"/>
        </w:rPr>
        <w:lastRenderedPageBreak/>
        <w:t>Производные углеводородов. Краткий обзор органических соединений: одноатомные спирты (метанол, этанол), многоатомные спирты (этиленгликоль, глицерин), карбоновые кислоты (муравьиная, уксусная), сложные эфиры, жиры, углеводы (глюкоза, сахароза, крахмал, целлюлоза), аминокислоты, белки. Роль белков в организме. Понятие о высокомолекулярных веществах. Структура полимеров: мономер, полимер, структурное звено, степень полимеризации. Полиэтилен, полипропилен, поливинилхлорид.</w:t>
      </w:r>
    </w:p>
    <w:p w:rsidR="00765575" w:rsidRPr="00765575" w:rsidRDefault="00765575" w:rsidP="00765575">
      <w:pPr>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p>
    <w:p w:rsidR="00892A62" w:rsidRPr="00765575" w:rsidRDefault="00892A62" w:rsidP="00765575">
      <w:pPr>
        <w:spacing w:after="0" w:line="240" w:lineRule="auto"/>
        <w:jc w:val="both"/>
        <w:rPr>
          <w:rFonts w:ascii="Times New Roman" w:eastAsia="Calibri" w:hAnsi="Times New Roman" w:cs="Times New Roman"/>
          <w:sz w:val="28"/>
          <w:szCs w:val="28"/>
        </w:rPr>
      </w:pPr>
    </w:p>
    <w:p w:rsidR="00765575" w:rsidRPr="00765575" w:rsidRDefault="00BE78DE" w:rsidP="00765575">
      <w:pPr>
        <w:jc w:val="both"/>
        <w:rPr>
          <w:rFonts w:ascii="Times New Roman" w:hAnsi="Times New Roman" w:cs="Times New Roman"/>
          <w:sz w:val="28"/>
          <w:szCs w:val="28"/>
        </w:rPr>
        <w:sectPr w:rsidR="00765575" w:rsidRPr="00765575">
          <w:pgSz w:w="11906" w:h="16838"/>
          <w:pgMar w:top="1134" w:right="850" w:bottom="1134" w:left="1701" w:header="708" w:footer="708" w:gutter="0"/>
          <w:cols w:space="708"/>
          <w:docGrid w:linePitch="360"/>
        </w:sectPr>
      </w:pPr>
      <w:r w:rsidRPr="00765575">
        <w:rPr>
          <w:rFonts w:ascii="Times New Roman" w:eastAsia="Calibri" w:hAnsi="Times New Roman" w:cs="Times New Roman"/>
          <w:sz w:val="28"/>
          <w:szCs w:val="28"/>
        </w:rPr>
        <w:lastRenderedPageBreak/>
        <w:t xml:space="preserve"> </w:t>
      </w:r>
      <w:r w:rsidRPr="00765575">
        <w:rPr>
          <w:rFonts w:ascii="Times New Roman" w:hAnsi="Times New Roman" w:cs="Times New Roman"/>
          <w:sz w:val="28"/>
          <w:szCs w:val="28"/>
        </w:rPr>
        <w:t xml:space="preserve"> </w:t>
      </w:r>
      <w:r w:rsidR="00765575">
        <w:rPr>
          <w:rFonts w:ascii="Times New Roman" w:hAnsi="Times New Roman" w:cs="Times New Roman"/>
          <w:noProof/>
          <w:sz w:val="28"/>
          <w:szCs w:val="28"/>
          <w:lang w:eastAsia="ru-RU"/>
        </w:rPr>
        <w:drawing>
          <wp:inline distT="0" distB="0" distL="0" distR="0">
            <wp:extent cx="5940425" cy="7747000"/>
            <wp:effectExtent l="0" t="0" r="3175"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тематич2.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0425" cy="7747000"/>
                    </a:xfrm>
                    <a:prstGeom prst="rect">
                      <a:avLst/>
                    </a:prstGeom>
                  </pic:spPr>
                </pic:pic>
              </a:graphicData>
            </a:graphic>
          </wp:inline>
        </w:drawing>
      </w:r>
    </w:p>
    <w:p w:rsidR="00765575" w:rsidRPr="00765575" w:rsidRDefault="00765575" w:rsidP="00765575">
      <w:pPr>
        <w:jc w:val="center"/>
        <w:rPr>
          <w:rFonts w:ascii="Times New Roman" w:hAnsi="Times New Roman" w:cs="Times New Roman"/>
          <w:b/>
          <w:sz w:val="28"/>
          <w:szCs w:val="28"/>
        </w:rPr>
      </w:pPr>
      <w:r w:rsidRPr="00765575">
        <w:rPr>
          <w:rFonts w:ascii="Times New Roman" w:hAnsi="Times New Roman" w:cs="Times New Roman"/>
          <w:b/>
          <w:sz w:val="28"/>
          <w:szCs w:val="28"/>
        </w:rPr>
        <w:lastRenderedPageBreak/>
        <w:t>Календарно – тематическое планирование 11класс</w:t>
      </w:r>
    </w:p>
    <w:tbl>
      <w:tblPr>
        <w:tblW w:w="156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81"/>
        <w:gridCol w:w="938"/>
        <w:gridCol w:w="4536"/>
        <w:gridCol w:w="2835"/>
        <w:gridCol w:w="993"/>
        <w:gridCol w:w="850"/>
        <w:gridCol w:w="815"/>
      </w:tblGrid>
      <w:tr w:rsidR="00765575" w:rsidRPr="00765575" w:rsidTr="00503A47">
        <w:tc>
          <w:tcPr>
            <w:tcW w:w="851" w:type="dxa"/>
            <w:vMerge w:val="restart"/>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№п/п</w:t>
            </w:r>
          </w:p>
        </w:tc>
        <w:tc>
          <w:tcPr>
            <w:tcW w:w="3881" w:type="dxa"/>
            <w:vMerge w:val="restart"/>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Наименование разделов, тем</w:t>
            </w:r>
          </w:p>
        </w:tc>
        <w:tc>
          <w:tcPr>
            <w:tcW w:w="938" w:type="dxa"/>
            <w:vMerge w:val="restart"/>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Кол-Во Часов</w:t>
            </w:r>
          </w:p>
        </w:tc>
        <w:tc>
          <w:tcPr>
            <w:tcW w:w="4536" w:type="dxa"/>
            <w:vMerge w:val="restart"/>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Характеристика основных видов деятельности ученика</w:t>
            </w:r>
          </w:p>
        </w:tc>
        <w:tc>
          <w:tcPr>
            <w:tcW w:w="2835" w:type="dxa"/>
            <w:vMerge w:val="restart"/>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 xml:space="preserve">Использование цифровых лабораторий </w:t>
            </w:r>
            <w:proofErr w:type="spellStart"/>
            <w:r w:rsidRPr="00765575">
              <w:rPr>
                <w:rFonts w:ascii="Times New Roman" w:hAnsi="Times New Roman" w:cs="Times New Roman"/>
                <w:b/>
                <w:sz w:val="28"/>
                <w:szCs w:val="28"/>
              </w:rPr>
              <w:t>Релеон</w:t>
            </w:r>
            <w:proofErr w:type="spellEnd"/>
          </w:p>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Точка Роста</w:t>
            </w:r>
          </w:p>
        </w:tc>
        <w:tc>
          <w:tcPr>
            <w:tcW w:w="2658" w:type="dxa"/>
            <w:gridSpan w:val="3"/>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Дата прохождения</w:t>
            </w:r>
          </w:p>
        </w:tc>
      </w:tr>
      <w:tr w:rsidR="00765575" w:rsidRPr="00765575" w:rsidTr="00503A47">
        <w:tc>
          <w:tcPr>
            <w:tcW w:w="851" w:type="dxa"/>
            <w:vMerge/>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3881" w:type="dxa"/>
            <w:vMerge/>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38" w:type="dxa"/>
            <w:vMerge/>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4536" w:type="dxa"/>
            <w:vMerge/>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vMerge/>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План</w:t>
            </w:r>
          </w:p>
        </w:tc>
        <w:tc>
          <w:tcPr>
            <w:tcW w:w="1665" w:type="dxa"/>
            <w:gridSpan w:val="2"/>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Факт</w:t>
            </w:r>
          </w:p>
        </w:tc>
      </w:tr>
      <w:tr w:rsidR="00765575" w:rsidRPr="00765575" w:rsidTr="00503A47">
        <w:tc>
          <w:tcPr>
            <w:tcW w:w="15699" w:type="dxa"/>
            <w:gridSpan w:val="8"/>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3881" w:type="dxa"/>
            <w:shd w:val="clear" w:color="auto" w:fill="auto"/>
          </w:tcPr>
          <w:p w:rsidR="00765575" w:rsidRPr="00765575" w:rsidRDefault="00765575" w:rsidP="00765575">
            <w:pPr>
              <w:spacing w:after="0" w:line="240" w:lineRule="auto"/>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  Техника безопасности на уроках </w:t>
            </w:r>
            <w:proofErr w:type="gramStart"/>
            <w:r w:rsidRPr="00765575">
              <w:rPr>
                <w:rFonts w:ascii="Times New Roman" w:eastAsia="Times New Roman" w:hAnsi="Times New Roman" w:cs="Times New Roman"/>
                <w:color w:val="000000"/>
                <w:sz w:val="28"/>
                <w:szCs w:val="28"/>
                <w:lang w:eastAsia="ru-RU"/>
              </w:rPr>
              <w:t>химии:  Правила</w:t>
            </w:r>
            <w:proofErr w:type="gramEnd"/>
            <w:r w:rsidRPr="00765575">
              <w:rPr>
                <w:rFonts w:ascii="Times New Roman" w:eastAsia="Times New Roman" w:hAnsi="Times New Roman" w:cs="Times New Roman"/>
                <w:color w:val="000000"/>
                <w:sz w:val="28"/>
                <w:szCs w:val="28"/>
                <w:lang w:eastAsia="ru-RU"/>
              </w:rPr>
              <w:t xml:space="preserve"> ТБ при работе с цифр. Лабораторией Точка Роста.</w:t>
            </w:r>
          </w:p>
          <w:p w:rsidR="00765575" w:rsidRPr="00765575" w:rsidRDefault="00765575" w:rsidP="00765575">
            <w:pPr>
              <w:spacing w:after="0" w:line="240" w:lineRule="auto"/>
              <w:jc w:val="both"/>
              <w:rPr>
                <w:rFonts w:ascii="Times New Roman" w:hAnsi="Times New Roman" w:cs="Times New Roman"/>
                <w:sz w:val="28"/>
                <w:szCs w:val="28"/>
              </w:rPr>
            </w:pPr>
            <w:proofErr w:type="gramStart"/>
            <w:r w:rsidRPr="00765575">
              <w:rPr>
                <w:rFonts w:ascii="Times New Roman" w:eastAsia="Times New Roman" w:hAnsi="Times New Roman" w:cs="Times New Roman"/>
                <w:color w:val="000000"/>
                <w:sz w:val="28"/>
                <w:szCs w:val="28"/>
                <w:lang w:eastAsia="ru-RU"/>
              </w:rPr>
              <w:t xml:space="preserve">Повторение.  </w:t>
            </w:r>
            <w:proofErr w:type="gramEnd"/>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Знакомство с инструктажами по Т.Б. на новый учебный год. Общие правила Т.Б. при работе с цифровой лабораторией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eastAsia="Times New Roman" w:hAnsi="Times New Roman" w:cs="Times New Roman"/>
                <w:color w:val="000000"/>
                <w:sz w:val="28"/>
                <w:szCs w:val="28"/>
                <w:lang w:eastAsia="ru-RU"/>
              </w:rPr>
              <w:t>Первоначальное знакомство с оборудованием цифровой лаборатории (ЦЛ)</w:t>
            </w: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 xml:space="preserve">Важнейшие химические понятия и законы  </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8</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Химический элемент. Нуклиды. Изотопы. </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Определяют понятия: химический элемент, нуклиды, изотопы.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Законы сохранения массы и энергии в химии.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Использование законов в химии, запись химических уравнений на основе закона сохранения массы </w:t>
            </w:r>
            <w:proofErr w:type="gramStart"/>
            <w:r w:rsidRPr="00765575">
              <w:rPr>
                <w:rFonts w:ascii="Times New Roman" w:hAnsi="Times New Roman" w:cs="Times New Roman"/>
                <w:sz w:val="28"/>
                <w:szCs w:val="28"/>
              </w:rPr>
              <w:t xml:space="preserve">веществ.  </w:t>
            </w:r>
            <w:proofErr w:type="gramEnd"/>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Периодический закон. Распределение электронов в атомах элементов малых периодов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ПЗ </w:t>
            </w:r>
            <w:proofErr w:type="gramStart"/>
            <w:r w:rsidRPr="00765575">
              <w:rPr>
                <w:rFonts w:ascii="Times New Roman" w:hAnsi="Times New Roman" w:cs="Times New Roman"/>
                <w:sz w:val="28"/>
                <w:szCs w:val="28"/>
              </w:rPr>
              <w:t>Д .И</w:t>
            </w:r>
            <w:proofErr w:type="gramEnd"/>
            <w:r w:rsidRPr="00765575">
              <w:rPr>
                <w:rFonts w:ascii="Times New Roman" w:hAnsi="Times New Roman" w:cs="Times New Roman"/>
                <w:sz w:val="28"/>
                <w:szCs w:val="28"/>
              </w:rPr>
              <w:t xml:space="preserve"> Менделеева. Количество электронов в атоме. Распределение электронов по уровням в 2-4 периодах.</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Распределение электронов в атомах элементов больших периодов  </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Распределение электронов по уровням в 5-7 периодах.</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Положение в ПС водорода, лантаноидов, актиноидов и </w:t>
            </w:r>
            <w:r w:rsidRPr="00765575">
              <w:rPr>
                <w:rFonts w:ascii="Times New Roman" w:hAnsi="Times New Roman" w:cs="Times New Roman"/>
                <w:sz w:val="28"/>
                <w:szCs w:val="28"/>
              </w:rPr>
              <w:lastRenderedPageBreak/>
              <w:t>искусственно полученных элементов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Особенности первого периода ПС. Семейства лантаноидов и </w:t>
            </w:r>
            <w:r w:rsidRPr="00765575">
              <w:rPr>
                <w:rFonts w:ascii="Times New Roman" w:hAnsi="Times New Roman" w:cs="Times New Roman"/>
                <w:sz w:val="28"/>
                <w:szCs w:val="28"/>
              </w:rPr>
              <w:lastRenderedPageBreak/>
              <w:t>актиноидов. Элементы ПС, которые были получены искусственно</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 7 </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Валентность и валентные возможности атомов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Периодическое изменение валентности и радиусы атомов.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8</w:t>
            </w:r>
          </w:p>
        </w:tc>
        <w:tc>
          <w:tcPr>
            <w:tcW w:w="3881" w:type="dxa"/>
            <w:shd w:val="clear" w:color="auto" w:fill="auto"/>
          </w:tcPr>
          <w:p w:rsidR="00765575" w:rsidRPr="00765575" w:rsidRDefault="00765575" w:rsidP="00765575">
            <w:pPr>
              <w:spacing w:after="150" w:line="240" w:lineRule="auto"/>
              <w:jc w:val="both"/>
              <w:rPr>
                <w:rFonts w:ascii="Times New Roman" w:eastAsia="Times New Roman" w:hAnsi="Times New Roman" w:cs="Times New Roman"/>
                <w:bCs/>
                <w:color w:val="000000"/>
                <w:sz w:val="28"/>
                <w:szCs w:val="28"/>
                <w:lang w:eastAsia="ru-RU"/>
              </w:rPr>
            </w:pPr>
            <w:r w:rsidRPr="00765575">
              <w:rPr>
                <w:rFonts w:ascii="Times New Roman" w:eastAsia="Times New Roman" w:hAnsi="Times New Roman" w:cs="Times New Roman"/>
                <w:bCs/>
                <w:color w:val="000000"/>
                <w:sz w:val="28"/>
                <w:szCs w:val="28"/>
                <w:lang w:eastAsia="ru-RU"/>
              </w:rPr>
              <w:t xml:space="preserve"> Техника безопасности. Цифровая лаборатория </w:t>
            </w:r>
            <w:proofErr w:type="spellStart"/>
            <w:r w:rsidRPr="00765575">
              <w:rPr>
                <w:rFonts w:ascii="Times New Roman" w:eastAsia="Times New Roman" w:hAnsi="Times New Roman" w:cs="Times New Roman"/>
                <w:bCs/>
                <w:color w:val="000000"/>
                <w:sz w:val="28"/>
                <w:szCs w:val="28"/>
                <w:lang w:eastAsia="ru-RU"/>
              </w:rPr>
              <w:t>Релеон</w:t>
            </w:r>
            <w:proofErr w:type="spellEnd"/>
            <w:r w:rsidRPr="00765575">
              <w:rPr>
                <w:rFonts w:ascii="Times New Roman" w:eastAsia="Times New Roman" w:hAnsi="Times New Roman" w:cs="Times New Roman"/>
                <w:bCs/>
                <w:color w:val="000000"/>
                <w:sz w:val="28"/>
                <w:szCs w:val="28"/>
                <w:lang w:eastAsia="ru-RU"/>
              </w:rPr>
              <w:t xml:space="preserve"> Точка Роста.         </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eastAsia="Times New Roman" w:hAnsi="Times New Roman" w:cs="Times New Roman"/>
                <w:color w:val="000000"/>
                <w:sz w:val="28"/>
                <w:szCs w:val="28"/>
                <w:lang w:eastAsia="ru-RU"/>
              </w:rPr>
              <w:t>Лабораторная работа №29 «Закон Гесса»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На основе цифровой лаборатории знакомятся с Законом Гесса  </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eastAsia="Times New Roman" w:hAnsi="Times New Roman" w:cs="Times New Roman"/>
                <w:color w:val="000000"/>
                <w:sz w:val="28"/>
                <w:szCs w:val="28"/>
                <w:lang w:eastAsia="ru-RU"/>
              </w:rPr>
              <w:t xml:space="preserve">ЦЛ Точка Роста Лабораторная работа №29 «Закон Гесса» </w:t>
            </w: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9</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Обобщающий урок по теме: «Периодический закон и Периодическая система Д. И. Менделеева» Тест-20 мин </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Повторяют тему, сравнивают, делают выводы. Используют дополнительные источники для информации. Проверяют знания   </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Строение вещества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6</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10</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Основные виды химической связи. Ионная и ковалентная связи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Вспоминают определение ионной и ковалентной связи. Выделяют разницу между данными видами связи. Составляют электронные формулы веществ с ковалентной связью.</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11</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Металлическая связь. Водородная связь.</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roofErr w:type="gramStart"/>
            <w:r w:rsidRPr="00765575">
              <w:rPr>
                <w:rFonts w:ascii="Times New Roman" w:hAnsi="Times New Roman" w:cs="Times New Roman"/>
                <w:sz w:val="28"/>
                <w:szCs w:val="28"/>
              </w:rPr>
              <w:t>Вспоминают  механизм</w:t>
            </w:r>
            <w:proofErr w:type="gramEnd"/>
            <w:r w:rsidRPr="00765575">
              <w:rPr>
                <w:rFonts w:ascii="Times New Roman" w:hAnsi="Times New Roman" w:cs="Times New Roman"/>
                <w:sz w:val="28"/>
                <w:szCs w:val="28"/>
              </w:rPr>
              <w:t xml:space="preserve"> образования металлической связи. Более подробно знакомятся с водородной связью.</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Пространственное строение молекул</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На примере органических соединений повторяют типы гибридизации атомных </w:t>
            </w:r>
            <w:proofErr w:type="spellStart"/>
            <w:r w:rsidRPr="00765575">
              <w:rPr>
                <w:rFonts w:ascii="Times New Roman" w:hAnsi="Times New Roman" w:cs="Times New Roman"/>
                <w:sz w:val="28"/>
                <w:szCs w:val="28"/>
              </w:rPr>
              <w:t>орбиталей</w:t>
            </w:r>
            <w:proofErr w:type="spellEnd"/>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13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Строение кристаллов. Кристаллические решетки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Причины многообразия веществ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Знакомятся с понятием   полиморфизм, повторяют понятия: изомерия и гомология </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Урок-упражнение в составлении формул изомеров и гомологов. Повторение номенклатуры органических веществ.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Работа с органическими веществами. Международная номенклатура веществ.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sz w:val="28"/>
                <w:szCs w:val="28"/>
              </w:rPr>
              <w:t xml:space="preserve">  </w:t>
            </w:r>
            <w:r w:rsidRPr="00765575">
              <w:rPr>
                <w:rFonts w:ascii="Times New Roman" w:hAnsi="Times New Roman" w:cs="Times New Roman"/>
                <w:b/>
                <w:sz w:val="28"/>
                <w:szCs w:val="28"/>
              </w:rPr>
              <w:t>Химические реакции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 xml:space="preserve">7 </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16</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Классификация химических реакций по изменению СО</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Повторение </w:t>
            </w:r>
            <w:proofErr w:type="spellStart"/>
            <w:r w:rsidRPr="00765575">
              <w:rPr>
                <w:rFonts w:ascii="Times New Roman" w:hAnsi="Times New Roman" w:cs="Times New Roman"/>
                <w:sz w:val="28"/>
                <w:szCs w:val="28"/>
              </w:rPr>
              <w:t>окислительно</w:t>
            </w:r>
            <w:proofErr w:type="spellEnd"/>
            <w:r w:rsidRPr="00765575">
              <w:rPr>
                <w:rFonts w:ascii="Times New Roman" w:hAnsi="Times New Roman" w:cs="Times New Roman"/>
                <w:sz w:val="28"/>
                <w:szCs w:val="28"/>
              </w:rPr>
              <w:t>-восстановительных реакций.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17</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Cs/>
                <w:sz w:val="28"/>
                <w:szCs w:val="28"/>
              </w:rPr>
            </w:pPr>
            <w:r w:rsidRPr="00765575">
              <w:rPr>
                <w:rFonts w:ascii="Times New Roman" w:hAnsi="Times New Roman" w:cs="Times New Roman"/>
                <w:sz w:val="28"/>
                <w:szCs w:val="28"/>
              </w:rPr>
              <w:t xml:space="preserve">Классификация химических реакций по числу и составу исходных и образующихся веществ.  </w:t>
            </w:r>
            <w:r w:rsidRPr="00765575">
              <w:rPr>
                <w:rFonts w:ascii="Times New Roman" w:hAnsi="Times New Roman" w:cs="Times New Roman"/>
                <w:bCs/>
                <w:sz w:val="28"/>
                <w:szCs w:val="28"/>
              </w:rPr>
              <w:t xml:space="preserve">Техника безопасности. Цифровая лаборатория </w:t>
            </w:r>
            <w:proofErr w:type="spellStart"/>
            <w:r w:rsidRPr="00765575">
              <w:rPr>
                <w:rFonts w:ascii="Times New Roman" w:hAnsi="Times New Roman" w:cs="Times New Roman"/>
                <w:bCs/>
                <w:sz w:val="28"/>
                <w:szCs w:val="28"/>
              </w:rPr>
              <w:t>Релеон</w:t>
            </w:r>
            <w:proofErr w:type="spellEnd"/>
            <w:r w:rsidRPr="00765575">
              <w:rPr>
                <w:rFonts w:ascii="Times New Roman" w:hAnsi="Times New Roman" w:cs="Times New Roman"/>
                <w:bCs/>
                <w:sz w:val="28"/>
                <w:szCs w:val="28"/>
              </w:rPr>
              <w:t xml:space="preserve"> Точка Роста.         </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Лабораторная работа №28 «Определение теплоты реакции нейтрализации»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На основе цифровой лаборатории знакомятся с особенностями реакции нейтрализации, как разновидностью реакций обмена.</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ЦЛ Точка Роста </w:t>
            </w:r>
            <w:r w:rsidRPr="00765575">
              <w:rPr>
                <w:rFonts w:ascii="Times New Roman" w:hAnsi="Times New Roman" w:cs="Times New Roman"/>
                <w:b/>
                <w:sz w:val="28"/>
                <w:szCs w:val="28"/>
              </w:rPr>
              <w:t>Лабораторная работа№</w:t>
            </w:r>
            <w:proofErr w:type="gramStart"/>
            <w:r w:rsidRPr="00765575">
              <w:rPr>
                <w:rFonts w:ascii="Times New Roman" w:hAnsi="Times New Roman" w:cs="Times New Roman"/>
                <w:b/>
                <w:sz w:val="28"/>
                <w:szCs w:val="28"/>
              </w:rPr>
              <w:t xml:space="preserve">28 </w:t>
            </w:r>
            <w:r w:rsidRPr="00765575">
              <w:rPr>
                <w:rFonts w:ascii="Times New Roman" w:hAnsi="Times New Roman" w:cs="Times New Roman"/>
                <w:sz w:val="28"/>
                <w:szCs w:val="28"/>
              </w:rPr>
              <w:t xml:space="preserve"> «</w:t>
            </w:r>
            <w:proofErr w:type="gramEnd"/>
            <w:r w:rsidRPr="00765575">
              <w:rPr>
                <w:rFonts w:ascii="Times New Roman" w:hAnsi="Times New Roman" w:cs="Times New Roman"/>
                <w:sz w:val="28"/>
                <w:szCs w:val="28"/>
              </w:rPr>
              <w:t xml:space="preserve"> Определение теплоты реакции нейтрализации»</w:t>
            </w: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18</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Классификация химических реакций по тепловому эффекту</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Сопоставлять реакции эндо- и экзотермические, понимать новые термины: тепловой эффект реакции и термохимическое уравнение. На основе демонстрации </w:t>
            </w:r>
            <w:r w:rsidRPr="00765575">
              <w:rPr>
                <w:rFonts w:ascii="Times New Roman" w:hAnsi="Times New Roman" w:cs="Times New Roman"/>
                <w:sz w:val="28"/>
                <w:szCs w:val="28"/>
              </w:rPr>
              <w:lastRenderedPageBreak/>
              <w:t>устанавливают влияние температуры на диссоциацию.</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 </w:t>
            </w:r>
            <w:r w:rsidRPr="00765575">
              <w:rPr>
                <w:rFonts w:ascii="Times New Roman" w:eastAsia="Times New Roman" w:hAnsi="Times New Roman" w:cs="Times New Roman"/>
                <w:color w:val="000000"/>
                <w:sz w:val="28"/>
                <w:szCs w:val="28"/>
                <w:lang w:eastAsia="ru-RU"/>
              </w:rPr>
              <w:t xml:space="preserve">ЦЛ Точка Роста </w:t>
            </w:r>
            <w:r w:rsidRPr="00765575">
              <w:rPr>
                <w:rFonts w:ascii="Times New Roman" w:eastAsia="Times New Roman" w:hAnsi="Times New Roman" w:cs="Times New Roman"/>
                <w:b/>
                <w:color w:val="000000"/>
                <w:sz w:val="28"/>
                <w:szCs w:val="28"/>
                <w:lang w:eastAsia="ru-RU"/>
              </w:rPr>
              <w:t>демонстрационный эксперимент №30</w:t>
            </w:r>
            <w:r w:rsidRPr="00765575">
              <w:rPr>
                <w:rFonts w:ascii="Times New Roman" w:eastAsia="Times New Roman" w:hAnsi="Times New Roman" w:cs="Times New Roman"/>
                <w:color w:val="000000"/>
                <w:sz w:val="28"/>
                <w:szCs w:val="28"/>
                <w:lang w:eastAsia="ru-RU"/>
              </w:rPr>
              <w:t xml:space="preserve">    Определение теплоты </w:t>
            </w:r>
            <w:r w:rsidRPr="00765575">
              <w:rPr>
                <w:rFonts w:ascii="Times New Roman" w:eastAsia="Times New Roman" w:hAnsi="Times New Roman" w:cs="Times New Roman"/>
                <w:color w:val="000000"/>
                <w:sz w:val="28"/>
                <w:szCs w:val="28"/>
                <w:lang w:eastAsia="ru-RU"/>
              </w:rPr>
              <w:lastRenderedPageBreak/>
              <w:t>растворения сульфата бария»</w:t>
            </w: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19</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Классификация химических реакций по признаку обратимости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Сравнивают реакции обратимые и необратимые</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20</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Скорость химических реакций</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Усваивают понятия: скорость р-</w:t>
            </w:r>
            <w:proofErr w:type="spellStart"/>
            <w:r w:rsidRPr="00765575">
              <w:rPr>
                <w:rFonts w:ascii="Times New Roman" w:hAnsi="Times New Roman" w:cs="Times New Roman"/>
                <w:sz w:val="28"/>
                <w:szCs w:val="28"/>
              </w:rPr>
              <w:t>ции</w:t>
            </w:r>
            <w:proofErr w:type="spellEnd"/>
            <w:r w:rsidRPr="00765575">
              <w:rPr>
                <w:rFonts w:ascii="Times New Roman" w:hAnsi="Times New Roman" w:cs="Times New Roman"/>
                <w:sz w:val="28"/>
                <w:szCs w:val="28"/>
              </w:rPr>
              <w:t>, катализ и катализаторы. Знакомятся с условиями, влияющими на скорость реакции.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sz w:val="28"/>
                <w:szCs w:val="28"/>
              </w:rPr>
              <w:t xml:space="preserve"> ЦЛ Точка Роста </w:t>
            </w:r>
            <w:r w:rsidRPr="00765575">
              <w:rPr>
                <w:rFonts w:ascii="Times New Roman" w:hAnsi="Times New Roman" w:cs="Times New Roman"/>
                <w:b/>
                <w:sz w:val="28"/>
                <w:szCs w:val="28"/>
              </w:rPr>
              <w:t>Лабораторная работа№33</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«Экспериментальное определение скорости химической </w:t>
            </w:r>
            <w:proofErr w:type="gramStart"/>
            <w:r w:rsidRPr="00765575">
              <w:rPr>
                <w:rFonts w:ascii="Times New Roman" w:hAnsi="Times New Roman" w:cs="Times New Roman"/>
                <w:sz w:val="28"/>
                <w:szCs w:val="28"/>
              </w:rPr>
              <w:t xml:space="preserve">реакции»  </w:t>
            </w:r>
            <w:proofErr w:type="gramEnd"/>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21</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Катализ</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Катализ и катализаторы. Виды катализаторов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Химическое равновесие и условия его смещения</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На основе демонстрации устанавливают влияние концентрации реагирующих веществ на смещение химического равновесия»</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ЦЛ Точка Роста </w:t>
            </w:r>
            <w:r w:rsidRPr="00765575">
              <w:rPr>
                <w:rFonts w:ascii="Times New Roman" w:hAnsi="Times New Roman" w:cs="Times New Roman"/>
                <w:b/>
                <w:sz w:val="28"/>
                <w:szCs w:val="28"/>
              </w:rPr>
              <w:t>демонстрационный эксперимент №</w:t>
            </w:r>
            <w:proofErr w:type="gramStart"/>
            <w:r w:rsidRPr="00765575">
              <w:rPr>
                <w:rFonts w:ascii="Times New Roman" w:hAnsi="Times New Roman" w:cs="Times New Roman"/>
                <w:b/>
                <w:sz w:val="28"/>
                <w:szCs w:val="28"/>
              </w:rPr>
              <w:t xml:space="preserve">31  </w:t>
            </w:r>
            <w:r w:rsidRPr="00765575">
              <w:rPr>
                <w:rFonts w:ascii="Times New Roman" w:hAnsi="Times New Roman" w:cs="Times New Roman"/>
                <w:sz w:val="28"/>
                <w:szCs w:val="28"/>
              </w:rPr>
              <w:t>«</w:t>
            </w:r>
            <w:proofErr w:type="gramEnd"/>
            <w:r w:rsidRPr="00765575">
              <w:rPr>
                <w:rFonts w:ascii="Times New Roman" w:hAnsi="Times New Roman" w:cs="Times New Roman"/>
                <w:sz w:val="28"/>
                <w:szCs w:val="28"/>
              </w:rPr>
              <w:t>Влияние концентрации реагирующих веществ на смещение химического равновесия»</w:t>
            </w: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Растворы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8</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Дисперсные системы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Растворы, коагуляция. Виды растворов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sz w:val="28"/>
                <w:szCs w:val="28"/>
              </w:rPr>
              <w:t xml:space="preserve">ЦЛ Точка Роста </w:t>
            </w:r>
            <w:r w:rsidRPr="00765575">
              <w:rPr>
                <w:rFonts w:ascii="Times New Roman" w:hAnsi="Times New Roman" w:cs="Times New Roman"/>
                <w:b/>
                <w:sz w:val="28"/>
                <w:szCs w:val="28"/>
              </w:rPr>
              <w:t>демонстрационный эксперимент №35</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 xml:space="preserve">«Определение тепловых эффектов растворения веществ в </w:t>
            </w:r>
            <w:proofErr w:type="gramStart"/>
            <w:r w:rsidRPr="00765575">
              <w:rPr>
                <w:rFonts w:ascii="Times New Roman" w:hAnsi="Times New Roman" w:cs="Times New Roman"/>
                <w:sz w:val="28"/>
                <w:szCs w:val="28"/>
              </w:rPr>
              <w:t xml:space="preserve">воде»  </w:t>
            </w:r>
            <w:proofErr w:type="gramEnd"/>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24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Способы выражения концентрации растворов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Решение задач на определение молярной концентрации.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Т.Б. Практическая работа№1 «Приготовление растворов с заданной молярной концентрацией»</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Практическое применение знаний, полученных в данном разделе.</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26</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Электролитическая </w:t>
            </w:r>
            <w:proofErr w:type="gramStart"/>
            <w:r w:rsidRPr="00765575">
              <w:rPr>
                <w:rFonts w:ascii="Times New Roman" w:hAnsi="Times New Roman" w:cs="Times New Roman"/>
                <w:sz w:val="28"/>
                <w:szCs w:val="28"/>
              </w:rPr>
              <w:t xml:space="preserve">диссоциация.   </w:t>
            </w:r>
            <w:proofErr w:type="gramEnd"/>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понятия: электролитическая диссоциация, способы диссоциации кислот, щелочей, солей.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27</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Водородный показатель</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Ионное произведение воды</w:t>
            </w:r>
            <w:proofErr w:type="gramStart"/>
            <w:r w:rsidRPr="00765575">
              <w:rPr>
                <w:rFonts w:ascii="Times New Roman" w:hAnsi="Times New Roman" w:cs="Times New Roman"/>
                <w:sz w:val="28"/>
                <w:szCs w:val="28"/>
              </w:rPr>
              <w:t>. рН</w:t>
            </w:r>
            <w:proofErr w:type="gramEnd"/>
            <w:r w:rsidRPr="00765575">
              <w:rPr>
                <w:rFonts w:ascii="Times New Roman" w:hAnsi="Times New Roman" w:cs="Times New Roman"/>
                <w:sz w:val="28"/>
                <w:szCs w:val="28"/>
              </w:rPr>
              <w:t xml:space="preserve"> среды.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sz w:val="28"/>
                <w:szCs w:val="28"/>
              </w:rPr>
              <w:t xml:space="preserve">ЦЛ Точка Роста </w:t>
            </w:r>
            <w:r w:rsidRPr="00765575">
              <w:rPr>
                <w:rFonts w:ascii="Times New Roman" w:hAnsi="Times New Roman" w:cs="Times New Roman"/>
                <w:b/>
                <w:sz w:val="28"/>
                <w:szCs w:val="28"/>
              </w:rPr>
              <w:t>Лабораторная работа№37</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Определение рН растворов солей» </w:t>
            </w:r>
          </w:p>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28</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Реакции ионного обмена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Знакомство с новым видом реакций. На основе демонстрации устанавливают влияние температуры на диссоциацию.</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29</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Гидролиз органических и неорганических соединений</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Знакомство с видами взаимодействия ионов соли и воды. Повторение типов гидролиза.</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sz w:val="28"/>
                <w:szCs w:val="28"/>
              </w:rPr>
              <w:t xml:space="preserve">ЦЛ Точка Роста </w:t>
            </w:r>
            <w:r w:rsidRPr="00765575">
              <w:rPr>
                <w:rFonts w:ascii="Times New Roman" w:hAnsi="Times New Roman" w:cs="Times New Roman"/>
                <w:b/>
                <w:sz w:val="28"/>
                <w:szCs w:val="28"/>
              </w:rPr>
              <w:t>Лабораторная работа№37</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«Влияние температуры на степень гидролиза солей»</w:t>
            </w: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30</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Административный </w:t>
            </w:r>
            <w:proofErr w:type="gramStart"/>
            <w:r w:rsidRPr="00765575">
              <w:rPr>
                <w:rFonts w:ascii="Times New Roman" w:hAnsi="Times New Roman" w:cs="Times New Roman"/>
                <w:sz w:val="28"/>
                <w:szCs w:val="28"/>
              </w:rPr>
              <w:t>контроль  Тест</w:t>
            </w:r>
            <w:proofErr w:type="gramEnd"/>
            <w:r w:rsidRPr="00765575">
              <w:rPr>
                <w:rFonts w:ascii="Times New Roman" w:hAnsi="Times New Roman" w:cs="Times New Roman"/>
                <w:sz w:val="28"/>
                <w:szCs w:val="28"/>
              </w:rPr>
              <w:t xml:space="preserve"> за 1 полугодие</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Проверка знаний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Электрохимические реакции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6</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31</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Химические источники тока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Гальванический и топливные элементы. Катод и анод.</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Ряд стандартных электродных потенциалов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Химический ряд стандартных электродных потенциалов </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Коррозия металлов и ее предупреждение</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Виды коррозии металлов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Электролиз</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Сравнивать процесс гидролиза и электролиза</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Электролиз</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Сущность электролиза и его виды.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36 </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Выполнение заданий для подготовки к ЕГЭ по теме «Электролиз»</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Упражнения в выполнении заданий.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Металлы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12</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37</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Общая характеристика и способы получения металлов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Выделение металлических свойств, характерных для всех представителей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38</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Обзор металлических элементов А-групп</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Щелочные и </w:t>
            </w:r>
            <w:proofErr w:type="gramStart"/>
            <w:r w:rsidRPr="00765575">
              <w:rPr>
                <w:rFonts w:ascii="Times New Roman" w:hAnsi="Times New Roman" w:cs="Times New Roman"/>
                <w:sz w:val="28"/>
                <w:szCs w:val="28"/>
              </w:rPr>
              <w:t>щелочно- земельные</w:t>
            </w:r>
            <w:proofErr w:type="gramEnd"/>
            <w:r w:rsidRPr="00765575">
              <w:rPr>
                <w:rFonts w:ascii="Times New Roman" w:hAnsi="Times New Roman" w:cs="Times New Roman"/>
                <w:sz w:val="28"/>
                <w:szCs w:val="28"/>
              </w:rPr>
              <w:t xml:space="preserve"> металлы. Их активность.</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39</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Общий обзор металлических элементов Б-групп</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Особенности элементов побочных подгрупп</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40</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Медь</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Изучение отдельных представителей. Медь-окислитель</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41</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Цинк</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Изучение отдельных представителей. Цинк-амфотерный представитель металлов.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Титан и хром</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Изучение отдельных представителей. Титан и хром-это наиболее устойчивые к коррозии металлы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Железо, никель, платина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Изучение отдельных представителей. Элементы побочных подгрупп. Железо- самый распространенный металл. </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Сплавы металлов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Для чего    используют сплавы на практике</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Оксиды и гидроксиды металлов  </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Важнейшие оксиды и гидроксиды металлов. Их практическое использование.</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46</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Т.Б. Практическая работа №2 «Решение экспериментальных задач по теме «Металлы</w:t>
            </w:r>
            <w:proofErr w:type="gramStart"/>
            <w:r w:rsidRPr="00765575">
              <w:rPr>
                <w:rFonts w:ascii="Times New Roman" w:hAnsi="Times New Roman" w:cs="Times New Roman"/>
                <w:sz w:val="28"/>
                <w:szCs w:val="28"/>
              </w:rPr>
              <w:t xml:space="preserve">»»  </w:t>
            </w:r>
            <w:proofErr w:type="gramEnd"/>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Практическое применение знаний, полученных в данном разделе.</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47</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Решение расчетных задач</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Упражнение в решении задач</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48</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Контрольная работа по темам «Электрохимические реакции», «Металлы»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Проверка знаний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Неметаллы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9</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49</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Обзор неметаллов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Сравнение металлов и неметаллов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50</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Свойства и применение важнейших неметаллов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Физические и химические свойства металлов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51</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Общая характеристика оксидов неметаллов и кислородосодержащих кислот</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Представители новых оксидов и кислот</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Окислительные свойства серной и азотной кислот</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Знакомство с особыми свойствами двух очень сильных концентрированных кислот</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Водородные соединения неметаллов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Практическое применение некоторых водородных соединений неметаллов</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Генетическая связь неорганических и органических веществ</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Т.Б. Практическая работа №3 Решение экспериментальных задач по теме «Неметаллы»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Практическое применение знаний, полученных в данном разделе.</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56</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Обобщающий урок по теме «Неметаллы»</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и обобщение знаний, умение делать выводы.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57</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Решение задач для подготовки к ЕГЭ</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Выработка расчетных умений.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Химия и жизнь</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b/>
                <w:sz w:val="28"/>
                <w:szCs w:val="28"/>
              </w:rPr>
              <w:t>11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58</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Химия в промышленности. Принципы химического производства.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Значение науки в экономической жизни. Знакомство с производством серной кислоты.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59</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Химико-технологические принципы промышленного </w:t>
            </w:r>
            <w:r w:rsidRPr="00765575">
              <w:rPr>
                <w:rFonts w:ascii="Times New Roman" w:hAnsi="Times New Roman" w:cs="Times New Roman"/>
                <w:sz w:val="28"/>
                <w:szCs w:val="28"/>
              </w:rPr>
              <w:lastRenderedPageBreak/>
              <w:t>получения металлов. Производство чугуна.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Устройство доменной печи.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lastRenderedPageBreak/>
              <w:t>60</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Производство стали.</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Строение кислородного конвертора.</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61</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Химия в быту</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Химия и продукты питания, бытовая химия, лекарства.</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62</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Химическая промышленность и окружающая среда</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Охрана живого от загрязнения.</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63</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Обобщающий урок по теме «Химия и жизнь</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и обобщение знаний, умение делать выводы.</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64</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Административный </w:t>
            </w:r>
            <w:proofErr w:type="gramStart"/>
            <w:r w:rsidRPr="00765575">
              <w:rPr>
                <w:rFonts w:ascii="Times New Roman" w:hAnsi="Times New Roman" w:cs="Times New Roman"/>
                <w:sz w:val="28"/>
                <w:szCs w:val="28"/>
              </w:rPr>
              <w:t>контроль  Тест</w:t>
            </w:r>
            <w:proofErr w:type="gramEnd"/>
            <w:r w:rsidRPr="00765575">
              <w:rPr>
                <w:rFonts w:ascii="Times New Roman" w:hAnsi="Times New Roman" w:cs="Times New Roman"/>
                <w:sz w:val="28"/>
                <w:szCs w:val="28"/>
              </w:rPr>
              <w:t xml:space="preserve"> за 2 полугодие</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Проверка знаний</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65</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Гидролиз соединений</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основных вопросов химии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b/>
                <w:sz w:val="28"/>
                <w:szCs w:val="28"/>
              </w:rPr>
            </w:pPr>
            <w:r w:rsidRPr="00765575">
              <w:rPr>
                <w:rFonts w:ascii="Times New Roman" w:hAnsi="Times New Roman" w:cs="Times New Roman"/>
                <w:sz w:val="28"/>
                <w:szCs w:val="28"/>
              </w:rPr>
              <w:t xml:space="preserve">ЦЛ Точка Роста </w:t>
            </w:r>
            <w:r w:rsidRPr="00765575">
              <w:rPr>
                <w:rFonts w:ascii="Times New Roman" w:hAnsi="Times New Roman" w:cs="Times New Roman"/>
                <w:b/>
                <w:sz w:val="28"/>
                <w:szCs w:val="28"/>
              </w:rPr>
              <w:t>Лабораторная работа№36</w:t>
            </w:r>
          </w:p>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«Теплота гидратации»</w:t>
            </w:r>
          </w:p>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66</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Электролиз</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основных вопросов химии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 xml:space="preserve"> 67</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Химическое равновесие и способы его смещения</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основных вопросов химии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68</w:t>
            </w: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Реакции ОВР</w:t>
            </w: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1</w:t>
            </w: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r w:rsidRPr="00765575">
              <w:rPr>
                <w:rFonts w:ascii="Times New Roman" w:hAnsi="Times New Roman" w:cs="Times New Roman"/>
                <w:sz w:val="28"/>
                <w:szCs w:val="28"/>
              </w:rPr>
              <w:t>Повторение основных вопросов химии</w:t>
            </w: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r w:rsidR="00765575" w:rsidRPr="00765575" w:rsidTr="00503A47">
        <w:tc>
          <w:tcPr>
            <w:tcW w:w="85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3881"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38"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4536"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283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993"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50"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c>
          <w:tcPr>
            <w:tcW w:w="815" w:type="dxa"/>
            <w:shd w:val="clear" w:color="auto" w:fill="auto"/>
          </w:tcPr>
          <w:p w:rsidR="00765575" w:rsidRPr="00765575" w:rsidRDefault="00765575" w:rsidP="00765575">
            <w:pPr>
              <w:spacing w:after="0" w:line="240" w:lineRule="auto"/>
              <w:jc w:val="both"/>
              <w:rPr>
                <w:rFonts w:ascii="Times New Roman" w:hAnsi="Times New Roman" w:cs="Times New Roman"/>
                <w:sz w:val="28"/>
                <w:szCs w:val="28"/>
              </w:rPr>
            </w:pPr>
          </w:p>
        </w:tc>
      </w:tr>
    </w:tbl>
    <w:p w:rsidR="00765575" w:rsidRPr="00765575" w:rsidRDefault="00765575" w:rsidP="00765575">
      <w:pPr>
        <w:jc w:val="both"/>
        <w:rPr>
          <w:rFonts w:ascii="Times New Roman" w:hAnsi="Times New Roman" w:cs="Times New Roman"/>
          <w:sz w:val="28"/>
          <w:szCs w:val="28"/>
        </w:rPr>
      </w:pPr>
    </w:p>
    <w:p w:rsidR="00765575" w:rsidRPr="00765575" w:rsidRDefault="00765575" w:rsidP="00765575">
      <w:pPr>
        <w:shd w:val="clear" w:color="auto" w:fill="FFFFFF"/>
        <w:spacing w:after="150" w:line="240" w:lineRule="auto"/>
        <w:ind w:left="142"/>
        <w:jc w:val="both"/>
        <w:rPr>
          <w:rFonts w:ascii="Times New Roman" w:eastAsia="Times New Roman" w:hAnsi="Times New Roman" w:cs="Times New Roman"/>
          <w:b/>
          <w:bCs/>
          <w:color w:val="000000"/>
          <w:sz w:val="28"/>
          <w:szCs w:val="28"/>
          <w:lang w:eastAsia="ru-RU"/>
        </w:rPr>
      </w:pPr>
    </w:p>
    <w:p w:rsidR="00765575" w:rsidRPr="00765575" w:rsidRDefault="00765575" w:rsidP="00765575">
      <w:pPr>
        <w:shd w:val="clear" w:color="auto" w:fill="FFFFFF"/>
        <w:spacing w:after="150" w:line="240" w:lineRule="auto"/>
        <w:ind w:left="142"/>
        <w:jc w:val="both"/>
        <w:rPr>
          <w:rFonts w:ascii="Times New Roman" w:eastAsia="Times New Roman" w:hAnsi="Times New Roman" w:cs="Times New Roman"/>
          <w:b/>
          <w:bCs/>
          <w:color w:val="000000"/>
          <w:sz w:val="28"/>
          <w:szCs w:val="28"/>
          <w:lang w:eastAsia="ru-RU"/>
        </w:rPr>
      </w:pPr>
    </w:p>
    <w:p w:rsidR="00765575" w:rsidRPr="00765575" w:rsidRDefault="00765575" w:rsidP="00765575">
      <w:pPr>
        <w:shd w:val="clear" w:color="auto" w:fill="FFFFFF"/>
        <w:spacing w:after="150" w:line="240" w:lineRule="auto"/>
        <w:ind w:left="142"/>
        <w:jc w:val="both"/>
        <w:rPr>
          <w:rFonts w:ascii="Times New Roman" w:eastAsia="Times New Roman" w:hAnsi="Times New Roman" w:cs="Times New Roman"/>
          <w:b/>
          <w:bCs/>
          <w:color w:val="000000"/>
          <w:sz w:val="28"/>
          <w:szCs w:val="28"/>
          <w:lang w:eastAsia="ru-RU"/>
        </w:rPr>
      </w:pPr>
      <w:r w:rsidRPr="00765575">
        <w:rPr>
          <w:rFonts w:ascii="Times New Roman" w:eastAsia="Times New Roman" w:hAnsi="Times New Roman" w:cs="Times New Roman"/>
          <w:b/>
          <w:bCs/>
          <w:color w:val="000000"/>
          <w:sz w:val="28"/>
          <w:szCs w:val="28"/>
          <w:lang w:eastAsia="ru-RU"/>
        </w:rPr>
        <w:t>СПИСОК ЛИТЕРАТУРЫ</w:t>
      </w:r>
    </w:p>
    <w:p w:rsidR="00765575" w:rsidRPr="00765575" w:rsidRDefault="00765575" w:rsidP="00765575">
      <w:pPr>
        <w:shd w:val="clear" w:color="auto" w:fill="FFFFFF"/>
        <w:spacing w:after="150" w:line="240" w:lineRule="auto"/>
        <w:ind w:left="142"/>
        <w:jc w:val="both"/>
        <w:rPr>
          <w:rFonts w:ascii="Times New Roman" w:eastAsia="Times New Roman" w:hAnsi="Times New Roman" w:cs="Times New Roman"/>
          <w:color w:val="000000"/>
          <w:sz w:val="28"/>
          <w:szCs w:val="28"/>
          <w:lang w:eastAsia="ru-RU"/>
        </w:rPr>
      </w:pPr>
    </w:p>
    <w:p w:rsidR="00765575" w:rsidRPr="00765575" w:rsidRDefault="00765575" w:rsidP="00765575">
      <w:pPr>
        <w:numPr>
          <w:ilvl w:val="1"/>
          <w:numId w:val="1"/>
        </w:numPr>
        <w:shd w:val="clear" w:color="auto" w:fill="FFFFFF"/>
        <w:tabs>
          <w:tab w:val="clear" w:pos="1440"/>
        </w:tabs>
        <w:spacing w:after="150" w:line="240" w:lineRule="auto"/>
        <w:ind w:left="149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Учебник Химия 11 </w:t>
      </w:r>
      <w:proofErr w:type="spellStart"/>
      <w:r w:rsidRPr="00765575">
        <w:rPr>
          <w:rFonts w:ascii="Times New Roman" w:eastAsia="Times New Roman" w:hAnsi="Times New Roman" w:cs="Times New Roman"/>
          <w:color w:val="000000"/>
          <w:sz w:val="28"/>
          <w:szCs w:val="28"/>
          <w:lang w:eastAsia="ru-RU"/>
        </w:rPr>
        <w:t>кл</w:t>
      </w:r>
      <w:proofErr w:type="spellEnd"/>
      <w:r w:rsidRPr="00765575">
        <w:rPr>
          <w:rFonts w:ascii="Times New Roman" w:eastAsia="Times New Roman" w:hAnsi="Times New Roman" w:cs="Times New Roman"/>
          <w:color w:val="000000"/>
          <w:sz w:val="28"/>
          <w:szCs w:val="28"/>
          <w:lang w:eastAsia="ru-RU"/>
        </w:rPr>
        <w:t xml:space="preserve">. </w:t>
      </w:r>
      <w:proofErr w:type="spellStart"/>
      <w:r w:rsidRPr="00765575">
        <w:rPr>
          <w:rFonts w:ascii="Times New Roman" w:eastAsia="Times New Roman" w:hAnsi="Times New Roman" w:cs="Times New Roman"/>
          <w:color w:val="000000"/>
          <w:sz w:val="28"/>
          <w:szCs w:val="28"/>
          <w:lang w:eastAsia="ru-RU"/>
        </w:rPr>
        <w:t>Г.Е.Рудзитис</w:t>
      </w:r>
      <w:proofErr w:type="spellEnd"/>
      <w:r w:rsidRPr="00765575">
        <w:rPr>
          <w:rFonts w:ascii="Times New Roman" w:eastAsia="Times New Roman" w:hAnsi="Times New Roman" w:cs="Times New Roman"/>
          <w:color w:val="000000"/>
          <w:sz w:val="28"/>
          <w:szCs w:val="28"/>
          <w:lang w:eastAsia="ru-RU"/>
        </w:rPr>
        <w:t xml:space="preserve">, </w:t>
      </w:r>
      <w:proofErr w:type="spellStart"/>
      <w:r w:rsidRPr="00765575">
        <w:rPr>
          <w:rFonts w:ascii="Times New Roman" w:eastAsia="Times New Roman" w:hAnsi="Times New Roman" w:cs="Times New Roman"/>
          <w:color w:val="000000"/>
          <w:sz w:val="28"/>
          <w:szCs w:val="28"/>
          <w:lang w:eastAsia="ru-RU"/>
        </w:rPr>
        <w:t>Ф.Г.Фельдман</w:t>
      </w:r>
      <w:proofErr w:type="spellEnd"/>
      <w:r w:rsidRPr="00765575">
        <w:rPr>
          <w:rFonts w:ascii="Times New Roman" w:eastAsia="Times New Roman" w:hAnsi="Times New Roman" w:cs="Times New Roman"/>
          <w:color w:val="000000"/>
          <w:sz w:val="28"/>
          <w:szCs w:val="28"/>
          <w:lang w:eastAsia="ru-RU"/>
        </w:rPr>
        <w:t xml:space="preserve"> М:</w:t>
      </w:r>
    </w:p>
    <w:p w:rsidR="00765575" w:rsidRPr="00765575" w:rsidRDefault="00765575" w:rsidP="00765575">
      <w:pPr>
        <w:shd w:val="clear" w:color="auto" w:fill="FFFFFF"/>
        <w:spacing w:after="150" w:line="240" w:lineRule="auto"/>
        <w:ind w:left="113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  «Просвещение» 2020г.</w:t>
      </w:r>
    </w:p>
    <w:p w:rsidR="00765575" w:rsidRPr="00765575" w:rsidRDefault="00765575" w:rsidP="00765575">
      <w:pPr>
        <w:numPr>
          <w:ilvl w:val="1"/>
          <w:numId w:val="1"/>
        </w:numPr>
        <w:shd w:val="clear" w:color="auto" w:fill="FFFFFF"/>
        <w:tabs>
          <w:tab w:val="clear" w:pos="1440"/>
        </w:tabs>
        <w:spacing w:after="150" w:line="240" w:lineRule="auto"/>
        <w:ind w:left="149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Программы по химии </w:t>
      </w:r>
      <w:proofErr w:type="spellStart"/>
      <w:r w:rsidRPr="00765575">
        <w:rPr>
          <w:rFonts w:ascii="Times New Roman" w:eastAsia="Times New Roman" w:hAnsi="Times New Roman" w:cs="Times New Roman"/>
          <w:color w:val="000000"/>
          <w:sz w:val="28"/>
          <w:szCs w:val="28"/>
          <w:lang w:eastAsia="ru-RU"/>
        </w:rPr>
        <w:t>М.Н.Афанасьева</w:t>
      </w:r>
      <w:proofErr w:type="spellEnd"/>
      <w:r w:rsidRPr="00765575">
        <w:rPr>
          <w:rFonts w:ascii="Times New Roman" w:eastAsia="Times New Roman" w:hAnsi="Times New Roman" w:cs="Times New Roman"/>
          <w:color w:val="000000"/>
          <w:sz w:val="28"/>
          <w:szCs w:val="28"/>
          <w:lang w:eastAsia="ru-RU"/>
        </w:rPr>
        <w:t xml:space="preserve"> М: «Просвещение» 2021г;</w:t>
      </w:r>
    </w:p>
    <w:p w:rsidR="00765575" w:rsidRPr="00765575" w:rsidRDefault="00765575" w:rsidP="00765575">
      <w:pPr>
        <w:shd w:val="clear" w:color="auto" w:fill="FFFFFF"/>
        <w:spacing w:after="150" w:line="240" w:lineRule="auto"/>
        <w:ind w:left="113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 10-11класс</w:t>
      </w:r>
    </w:p>
    <w:p w:rsidR="00765575" w:rsidRPr="00765575" w:rsidRDefault="00765575" w:rsidP="00765575">
      <w:pPr>
        <w:numPr>
          <w:ilvl w:val="1"/>
          <w:numId w:val="1"/>
        </w:numPr>
        <w:shd w:val="clear" w:color="auto" w:fill="FFFFFF"/>
        <w:tabs>
          <w:tab w:val="clear" w:pos="1440"/>
        </w:tabs>
        <w:spacing w:after="150" w:line="240" w:lineRule="auto"/>
        <w:ind w:left="149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Малый химический тренажер. </w:t>
      </w:r>
      <w:proofErr w:type="spellStart"/>
      <w:r w:rsidRPr="00765575">
        <w:rPr>
          <w:rFonts w:ascii="Times New Roman" w:eastAsia="Times New Roman" w:hAnsi="Times New Roman" w:cs="Times New Roman"/>
          <w:color w:val="000000"/>
          <w:sz w:val="28"/>
          <w:szCs w:val="28"/>
          <w:lang w:eastAsia="ru-RU"/>
        </w:rPr>
        <w:t>И.М.Титова</w:t>
      </w:r>
      <w:proofErr w:type="spellEnd"/>
      <w:r w:rsidRPr="00765575">
        <w:rPr>
          <w:rFonts w:ascii="Times New Roman" w:eastAsia="Times New Roman" w:hAnsi="Times New Roman" w:cs="Times New Roman"/>
          <w:color w:val="000000"/>
          <w:sz w:val="28"/>
          <w:szCs w:val="28"/>
          <w:lang w:eastAsia="ru-RU"/>
        </w:rPr>
        <w:t xml:space="preserve"> Москва: «Вентана-граф»,2011;</w:t>
      </w:r>
    </w:p>
    <w:p w:rsidR="00765575" w:rsidRPr="00765575" w:rsidRDefault="00765575" w:rsidP="00765575">
      <w:pPr>
        <w:numPr>
          <w:ilvl w:val="1"/>
          <w:numId w:val="1"/>
        </w:numPr>
        <w:shd w:val="clear" w:color="auto" w:fill="FFFFFF"/>
        <w:tabs>
          <w:tab w:val="clear" w:pos="1440"/>
        </w:tabs>
        <w:spacing w:after="150" w:line="240" w:lineRule="auto"/>
        <w:ind w:left="149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 Н.Н. </w:t>
      </w:r>
      <w:proofErr w:type="spellStart"/>
      <w:r w:rsidRPr="00765575">
        <w:rPr>
          <w:rFonts w:ascii="Times New Roman" w:eastAsia="Times New Roman" w:hAnsi="Times New Roman" w:cs="Times New Roman"/>
          <w:color w:val="000000"/>
          <w:sz w:val="28"/>
          <w:szCs w:val="28"/>
          <w:lang w:eastAsia="ru-RU"/>
        </w:rPr>
        <w:t>Гара</w:t>
      </w:r>
      <w:proofErr w:type="spellEnd"/>
      <w:r w:rsidRPr="00765575">
        <w:rPr>
          <w:rFonts w:ascii="Times New Roman" w:eastAsia="Times New Roman" w:hAnsi="Times New Roman" w:cs="Times New Roman"/>
          <w:color w:val="000000"/>
          <w:sz w:val="28"/>
          <w:szCs w:val="28"/>
          <w:lang w:eastAsia="ru-RU"/>
        </w:rPr>
        <w:t>. Химия. Уроки в 11 классе.</w:t>
      </w:r>
    </w:p>
    <w:p w:rsidR="00765575" w:rsidRPr="00765575" w:rsidRDefault="00765575" w:rsidP="00765575">
      <w:pPr>
        <w:numPr>
          <w:ilvl w:val="1"/>
          <w:numId w:val="1"/>
        </w:numPr>
        <w:shd w:val="clear" w:color="auto" w:fill="FFFFFF"/>
        <w:tabs>
          <w:tab w:val="clear" w:pos="1440"/>
        </w:tabs>
        <w:spacing w:after="150" w:line="240" w:lineRule="auto"/>
        <w:ind w:left="149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Н.Н. </w:t>
      </w:r>
      <w:proofErr w:type="spellStart"/>
      <w:r w:rsidRPr="00765575">
        <w:rPr>
          <w:rFonts w:ascii="Times New Roman" w:eastAsia="Times New Roman" w:hAnsi="Times New Roman" w:cs="Times New Roman"/>
          <w:color w:val="000000"/>
          <w:sz w:val="28"/>
          <w:szCs w:val="28"/>
          <w:lang w:eastAsia="ru-RU"/>
        </w:rPr>
        <w:t>Гара</w:t>
      </w:r>
      <w:proofErr w:type="spellEnd"/>
      <w:r w:rsidRPr="00765575">
        <w:rPr>
          <w:rFonts w:ascii="Times New Roman" w:eastAsia="Times New Roman" w:hAnsi="Times New Roman" w:cs="Times New Roman"/>
          <w:color w:val="000000"/>
          <w:sz w:val="28"/>
          <w:szCs w:val="28"/>
          <w:lang w:eastAsia="ru-RU"/>
        </w:rPr>
        <w:t xml:space="preserve">    Н.И. </w:t>
      </w:r>
      <w:proofErr w:type="spellStart"/>
      <w:proofErr w:type="gramStart"/>
      <w:r w:rsidRPr="00765575">
        <w:rPr>
          <w:rFonts w:ascii="Times New Roman" w:eastAsia="Times New Roman" w:hAnsi="Times New Roman" w:cs="Times New Roman"/>
          <w:color w:val="000000"/>
          <w:sz w:val="28"/>
          <w:szCs w:val="28"/>
          <w:lang w:eastAsia="ru-RU"/>
        </w:rPr>
        <w:t>Габрусева</w:t>
      </w:r>
      <w:proofErr w:type="spellEnd"/>
      <w:r w:rsidRPr="00765575">
        <w:rPr>
          <w:rFonts w:ascii="Times New Roman" w:eastAsia="Times New Roman" w:hAnsi="Times New Roman" w:cs="Times New Roman"/>
          <w:color w:val="000000"/>
          <w:sz w:val="28"/>
          <w:szCs w:val="28"/>
          <w:lang w:eastAsia="ru-RU"/>
        </w:rPr>
        <w:t xml:space="preserve">  Химия</w:t>
      </w:r>
      <w:proofErr w:type="gramEnd"/>
      <w:r w:rsidRPr="00765575">
        <w:rPr>
          <w:rFonts w:ascii="Times New Roman" w:eastAsia="Times New Roman" w:hAnsi="Times New Roman" w:cs="Times New Roman"/>
          <w:color w:val="000000"/>
          <w:sz w:val="28"/>
          <w:szCs w:val="28"/>
          <w:lang w:eastAsia="ru-RU"/>
        </w:rPr>
        <w:t>. Задачник с помощником</w:t>
      </w:r>
    </w:p>
    <w:p w:rsidR="00765575" w:rsidRPr="00765575" w:rsidRDefault="00765575" w:rsidP="00765575">
      <w:pPr>
        <w:numPr>
          <w:ilvl w:val="1"/>
          <w:numId w:val="1"/>
        </w:numPr>
        <w:shd w:val="clear" w:color="auto" w:fill="FFFFFF"/>
        <w:tabs>
          <w:tab w:val="clear" w:pos="1440"/>
        </w:tabs>
        <w:spacing w:after="150" w:line="240" w:lineRule="auto"/>
        <w:ind w:left="149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Сборник самостоятельных работ по химии 8-11 И.И. </w:t>
      </w:r>
      <w:proofErr w:type="spellStart"/>
      <w:r w:rsidRPr="00765575">
        <w:rPr>
          <w:rFonts w:ascii="Times New Roman" w:eastAsia="Times New Roman" w:hAnsi="Times New Roman" w:cs="Times New Roman"/>
          <w:color w:val="000000"/>
          <w:sz w:val="28"/>
          <w:szCs w:val="28"/>
          <w:lang w:eastAsia="ru-RU"/>
        </w:rPr>
        <w:t>Новошинский</w:t>
      </w:r>
      <w:proofErr w:type="spellEnd"/>
      <w:r w:rsidRPr="00765575">
        <w:rPr>
          <w:rFonts w:ascii="Times New Roman" w:eastAsia="Times New Roman" w:hAnsi="Times New Roman" w:cs="Times New Roman"/>
          <w:color w:val="000000"/>
          <w:sz w:val="28"/>
          <w:szCs w:val="28"/>
          <w:lang w:eastAsia="ru-RU"/>
        </w:rPr>
        <w:t>,</w:t>
      </w:r>
    </w:p>
    <w:p w:rsidR="00765575" w:rsidRPr="00765575" w:rsidRDefault="00765575" w:rsidP="00765575">
      <w:pPr>
        <w:shd w:val="clear" w:color="auto" w:fill="FFFFFF"/>
        <w:spacing w:after="150" w:line="240" w:lineRule="auto"/>
        <w:ind w:left="1135"/>
        <w:jc w:val="both"/>
        <w:rPr>
          <w:rFonts w:ascii="Times New Roman" w:eastAsia="Times New Roman" w:hAnsi="Times New Roman" w:cs="Times New Roman"/>
          <w:color w:val="000000"/>
          <w:sz w:val="28"/>
          <w:szCs w:val="28"/>
          <w:lang w:eastAsia="ru-RU"/>
        </w:rPr>
      </w:pPr>
      <w:r w:rsidRPr="00765575">
        <w:rPr>
          <w:rFonts w:ascii="Times New Roman" w:eastAsia="Times New Roman" w:hAnsi="Times New Roman" w:cs="Times New Roman"/>
          <w:color w:val="000000"/>
          <w:sz w:val="28"/>
          <w:szCs w:val="28"/>
          <w:lang w:eastAsia="ru-RU"/>
        </w:rPr>
        <w:t xml:space="preserve">  Н.С.    </w:t>
      </w:r>
      <w:proofErr w:type="spellStart"/>
      <w:r w:rsidRPr="00765575">
        <w:rPr>
          <w:rFonts w:ascii="Times New Roman" w:eastAsia="Times New Roman" w:hAnsi="Times New Roman" w:cs="Times New Roman"/>
          <w:color w:val="000000"/>
          <w:sz w:val="28"/>
          <w:szCs w:val="28"/>
          <w:lang w:eastAsia="ru-RU"/>
        </w:rPr>
        <w:t>Новошинская</w:t>
      </w:r>
      <w:proofErr w:type="spellEnd"/>
      <w:r w:rsidRPr="00765575">
        <w:rPr>
          <w:rFonts w:ascii="Times New Roman" w:eastAsia="Times New Roman" w:hAnsi="Times New Roman" w:cs="Times New Roman"/>
          <w:color w:val="000000"/>
          <w:sz w:val="28"/>
          <w:szCs w:val="28"/>
          <w:lang w:eastAsia="ru-RU"/>
        </w:rPr>
        <w:t xml:space="preserve">, Л.Ф. Федосова Москва: «Просвещение» 2012;  </w:t>
      </w:r>
    </w:p>
    <w:p w:rsidR="00765575" w:rsidRPr="00765575" w:rsidRDefault="00765575" w:rsidP="00765575">
      <w:pPr>
        <w:shd w:val="clear" w:color="auto" w:fill="FFFFFF"/>
        <w:spacing w:after="150" w:line="240" w:lineRule="auto"/>
        <w:jc w:val="both"/>
        <w:rPr>
          <w:rFonts w:ascii="Times New Roman" w:eastAsia="Times New Roman" w:hAnsi="Times New Roman" w:cs="Times New Roman"/>
          <w:b/>
          <w:bCs/>
          <w:color w:val="000000"/>
          <w:sz w:val="28"/>
          <w:szCs w:val="28"/>
          <w:lang w:eastAsia="ru-RU"/>
        </w:rPr>
        <w:sectPr w:rsidR="00765575" w:rsidRPr="00765575" w:rsidSect="00765575">
          <w:pgSz w:w="16838" w:h="11906" w:orient="landscape"/>
          <w:pgMar w:top="850" w:right="1134" w:bottom="1701" w:left="1134" w:header="708" w:footer="708" w:gutter="0"/>
          <w:cols w:space="708"/>
          <w:docGrid w:linePitch="360"/>
        </w:sectPr>
      </w:pPr>
    </w:p>
    <w:p w:rsidR="00BE78DE" w:rsidRPr="00765575" w:rsidRDefault="00BE78DE" w:rsidP="00765575">
      <w:pPr>
        <w:jc w:val="both"/>
        <w:rPr>
          <w:rFonts w:ascii="Times New Roman" w:hAnsi="Times New Roman" w:cs="Times New Roman"/>
          <w:sz w:val="28"/>
          <w:szCs w:val="28"/>
        </w:rPr>
      </w:pPr>
    </w:p>
    <w:sectPr w:rsidR="00BE78DE" w:rsidRPr="00765575" w:rsidSect="0076557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C20F2E"/>
    <w:multiLevelType w:val="multilevel"/>
    <w:tmpl w:val="17F0A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6A"/>
    <w:rsid w:val="00067B58"/>
    <w:rsid w:val="00115570"/>
    <w:rsid w:val="001E30AA"/>
    <w:rsid w:val="00320B86"/>
    <w:rsid w:val="00532709"/>
    <w:rsid w:val="00547BA2"/>
    <w:rsid w:val="00694D3A"/>
    <w:rsid w:val="00765575"/>
    <w:rsid w:val="00822480"/>
    <w:rsid w:val="00856CE1"/>
    <w:rsid w:val="00892A62"/>
    <w:rsid w:val="008A567D"/>
    <w:rsid w:val="00A078D4"/>
    <w:rsid w:val="00BA386A"/>
    <w:rsid w:val="00BE5199"/>
    <w:rsid w:val="00BE78DE"/>
    <w:rsid w:val="00BF38F9"/>
    <w:rsid w:val="00BF6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CB0A5-6011-4FF4-90F1-2FBEEA11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6CE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56CE1"/>
    <w:rPr>
      <w:rFonts w:ascii="Segoe UI" w:hAnsi="Segoe UI" w:cs="Segoe UI"/>
      <w:sz w:val="18"/>
      <w:szCs w:val="18"/>
    </w:rPr>
  </w:style>
  <w:style w:type="paragraph" w:styleId="a5">
    <w:name w:val="Body Text"/>
    <w:basedOn w:val="a"/>
    <w:link w:val="a6"/>
    <w:uiPriority w:val="99"/>
    <w:unhideWhenUsed/>
    <w:rsid w:val="00765575"/>
    <w:pPr>
      <w:spacing w:after="120"/>
    </w:pPr>
  </w:style>
  <w:style w:type="character" w:customStyle="1" w:styleId="a6">
    <w:name w:val="Основной текст Знак"/>
    <w:basedOn w:val="a0"/>
    <w:link w:val="a5"/>
    <w:uiPriority w:val="99"/>
    <w:rsid w:val="00765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496978">
      <w:bodyDiv w:val="1"/>
      <w:marLeft w:val="0"/>
      <w:marRight w:val="0"/>
      <w:marTop w:val="0"/>
      <w:marBottom w:val="0"/>
      <w:divBdr>
        <w:top w:val="none" w:sz="0" w:space="0" w:color="auto"/>
        <w:left w:val="none" w:sz="0" w:space="0" w:color="auto"/>
        <w:bottom w:val="none" w:sz="0" w:space="0" w:color="auto"/>
        <w:right w:val="none" w:sz="0" w:space="0" w:color="auto"/>
      </w:divBdr>
    </w:div>
    <w:div w:id="1606962029">
      <w:bodyDiv w:val="1"/>
      <w:marLeft w:val="0"/>
      <w:marRight w:val="0"/>
      <w:marTop w:val="0"/>
      <w:marBottom w:val="0"/>
      <w:divBdr>
        <w:top w:val="none" w:sz="0" w:space="0" w:color="auto"/>
        <w:left w:val="none" w:sz="0" w:space="0" w:color="auto"/>
        <w:bottom w:val="none" w:sz="0" w:space="0" w:color="auto"/>
        <w:right w:val="none" w:sz="0" w:space="0" w:color="auto"/>
      </w:divBdr>
    </w:div>
    <w:div w:id="1898929986">
      <w:bodyDiv w:val="1"/>
      <w:marLeft w:val="0"/>
      <w:marRight w:val="0"/>
      <w:marTop w:val="0"/>
      <w:marBottom w:val="0"/>
      <w:divBdr>
        <w:top w:val="none" w:sz="0" w:space="0" w:color="auto"/>
        <w:left w:val="none" w:sz="0" w:space="0" w:color="auto"/>
        <w:bottom w:val="none" w:sz="0" w:space="0" w:color="auto"/>
        <w:right w:val="none" w:sz="0" w:space="0" w:color="auto"/>
      </w:divBdr>
    </w:div>
    <w:div w:id="1919241289">
      <w:bodyDiv w:val="1"/>
      <w:marLeft w:val="0"/>
      <w:marRight w:val="0"/>
      <w:marTop w:val="0"/>
      <w:marBottom w:val="0"/>
      <w:divBdr>
        <w:top w:val="none" w:sz="0" w:space="0" w:color="auto"/>
        <w:left w:val="none" w:sz="0" w:space="0" w:color="auto"/>
        <w:bottom w:val="none" w:sz="0" w:space="0" w:color="auto"/>
        <w:right w:val="none" w:sz="0" w:space="0" w:color="auto"/>
      </w:divBdr>
    </w:div>
    <w:div w:id="1962571975">
      <w:bodyDiv w:val="1"/>
      <w:marLeft w:val="0"/>
      <w:marRight w:val="0"/>
      <w:marTop w:val="0"/>
      <w:marBottom w:val="0"/>
      <w:divBdr>
        <w:top w:val="none" w:sz="0" w:space="0" w:color="auto"/>
        <w:left w:val="none" w:sz="0" w:space="0" w:color="auto"/>
        <w:bottom w:val="none" w:sz="0" w:space="0" w:color="auto"/>
        <w:right w:val="none" w:sz="0" w:space="0" w:color="auto"/>
      </w:divBdr>
    </w:div>
    <w:div w:id="209442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4078</Words>
  <Characters>23245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2021-09-20T05:26:00Z</cp:lastPrinted>
  <dcterms:created xsi:type="dcterms:W3CDTF">2021-10-05T16:24:00Z</dcterms:created>
  <dcterms:modified xsi:type="dcterms:W3CDTF">2021-10-05T16:24:00Z</dcterms:modified>
</cp:coreProperties>
</file>